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577" w:rsidRPr="00EE4393" w:rsidRDefault="00CA3577" w:rsidP="00CA3577">
      <w:pPr>
        <w:rPr>
          <w:sz w:val="28"/>
          <w:szCs w:val="28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Рабочая программа по физике для 10-11 технологического класса средней школы составлена на о</w:t>
      </w:r>
      <w:r w:rsidRPr="00CA3577">
        <w:rPr>
          <w:rFonts w:ascii="Times New Roman" w:hAnsi="Times New Roman" w:cs="Times New Roman"/>
          <w:sz w:val="24"/>
          <w:szCs w:val="24"/>
        </w:rPr>
        <w:t>с</w:t>
      </w:r>
      <w:r w:rsidRPr="00CA3577">
        <w:rPr>
          <w:rFonts w:ascii="Times New Roman" w:hAnsi="Times New Roman" w:cs="Times New Roman"/>
          <w:sz w:val="24"/>
          <w:szCs w:val="24"/>
        </w:rPr>
        <w:t>нове:</w:t>
      </w:r>
    </w:p>
    <w:p w:rsidR="00CA3577" w:rsidRPr="00CA3577" w:rsidRDefault="00CA3577" w:rsidP="00CA35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 среднего (полного) общего образования, утверждённого приказом Министерства образования и науки РФ от 17 д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кабря </w:t>
      </w:r>
      <w:smartTag w:uri="urn:schemas-microsoft-com:office:smarttags" w:element="metricconverter">
        <w:smartTagPr>
          <w:attr w:name="ProductID" w:val="2010 г"/>
        </w:smartTagPr>
        <w:r w:rsidRPr="00CA3577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A3577">
        <w:rPr>
          <w:rFonts w:ascii="Times New Roman" w:hAnsi="Times New Roman" w:cs="Times New Roman"/>
          <w:sz w:val="24"/>
          <w:szCs w:val="24"/>
        </w:rPr>
        <w:t>. №1897;</w:t>
      </w:r>
    </w:p>
    <w:p w:rsidR="00CA3577" w:rsidRPr="00CA3577" w:rsidRDefault="00CA3577" w:rsidP="00CA3577">
      <w:pPr>
        <w:pStyle w:val="a4"/>
        <w:rPr>
          <w:sz w:val="24"/>
          <w:szCs w:val="24"/>
        </w:rPr>
      </w:pPr>
      <w:r w:rsidRPr="00CA3577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образовательной  программы среднего общего образования, представленных в ФГОС.</w:t>
      </w:r>
    </w:p>
    <w:p w:rsidR="00CA3577" w:rsidRPr="00CA3577" w:rsidRDefault="00CA3577" w:rsidP="00CA357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CA3577">
        <w:rPr>
          <w:rFonts w:ascii="Times New Roman" w:hAnsi="Times New Roman" w:cs="Times New Roman"/>
          <w:b/>
          <w:i/>
          <w:sz w:val="24"/>
          <w:szCs w:val="24"/>
        </w:rPr>
        <w:t>нормативные д</w:t>
      </w:r>
      <w:r w:rsidRPr="00CA3577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A3577">
        <w:rPr>
          <w:rFonts w:ascii="Times New Roman" w:hAnsi="Times New Roman" w:cs="Times New Roman"/>
          <w:b/>
          <w:i/>
          <w:sz w:val="24"/>
          <w:szCs w:val="24"/>
        </w:rPr>
        <w:t>кументы</w:t>
      </w:r>
      <w:r w:rsidRPr="00CA3577">
        <w:rPr>
          <w:rFonts w:ascii="Times New Roman" w:hAnsi="Times New Roman" w:cs="Times New Roman"/>
          <w:b/>
          <w:sz w:val="24"/>
          <w:szCs w:val="24"/>
        </w:rPr>
        <w:t>:</w:t>
      </w:r>
    </w:p>
    <w:p w:rsidR="00CA3577" w:rsidRPr="00CA3577" w:rsidRDefault="00CA3577" w:rsidP="00CA35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 от 28 июня </w:t>
      </w:r>
      <w:smartTag w:uri="urn:schemas-microsoft-com:office:smarttags" w:element="metricconverter">
        <w:smartTagPr>
          <w:attr w:name="ProductID" w:val="2016 г"/>
        </w:smartTagPr>
        <w:r w:rsidRPr="00CA3577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CA3577">
        <w:rPr>
          <w:rFonts w:ascii="Times New Roman" w:hAnsi="Times New Roman" w:cs="Times New Roman"/>
          <w:sz w:val="24"/>
          <w:szCs w:val="24"/>
        </w:rPr>
        <w:t>. № 2/16-з).</w:t>
      </w:r>
    </w:p>
    <w:p w:rsidR="00CA3577" w:rsidRPr="00CA3577" w:rsidRDefault="00CA3577" w:rsidP="00CA35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CA3577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CA3577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CA3577" w:rsidRPr="00CA3577" w:rsidRDefault="00CA3577" w:rsidP="00CA35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>дарта (приказ Министерства образования и науки от 04.10.2010 № 986).</w:t>
      </w:r>
    </w:p>
    <w:p w:rsidR="00CA3577" w:rsidRPr="00CA3577" w:rsidRDefault="00CA3577" w:rsidP="00CA3577">
      <w:pPr>
        <w:pStyle w:val="a8"/>
        <w:widowControl/>
        <w:numPr>
          <w:ilvl w:val="0"/>
          <w:numId w:val="3"/>
        </w:numPr>
        <w:suppressAutoHyphens w:val="0"/>
        <w:rPr>
          <w:rFonts w:ascii="Times New Roman" w:hAnsi="Times New Roman" w:cs="Times New Roman"/>
          <w:szCs w:val="24"/>
        </w:rPr>
      </w:pPr>
      <w:r w:rsidRPr="00CA3577">
        <w:rPr>
          <w:rFonts w:ascii="Times New Roman" w:hAnsi="Times New Roman" w:cs="Times New Roman"/>
          <w:szCs w:val="24"/>
        </w:rPr>
        <w:t xml:space="preserve">Программа среднего (полного) общего образования. Физика. 10-11классы. </w:t>
      </w:r>
      <w:proofErr w:type="gramStart"/>
      <w:r w:rsidRPr="00CA3577">
        <w:rPr>
          <w:rFonts w:ascii="Times New Roman" w:hAnsi="Times New Roman" w:cs="Times New Roman"/>
          <w:szCs w:val="24"/>
        </w:rPr>
        <w:t>Углубленный уровень (автор В.А.Касьянов) допущенной МО РФ  (опубл</w:t>
      </w:r>
      <w:r w:rsidRPr="00CA3577">
        <w:rPr>
          <w:rFonts w:ascii="Times New Roman" w:hAnsi="Times New Roman" w:cs="Times New Roman"/>
          <w:szCs w:val="24"/>
        </w:rPr>
        <w:t>и</w:t>
      </w:r>
      <w:r w:rsidRPr="00CA3577">
        <w:rPr>
          <w:rFonts w:ascii="Times New Roman" w:hAnsi="Times New Roman" w:cs="Times New Roman"/>
          <w:szCs w:val="24"/>
        </w:rPr>
        <w:t>кована в сборнике программ для общеобразовательных учреждений Физика.10-11кл.</w:t>
      </w:r>
      <w:proofErr w:type="gramEnd"/>
      <w:r w:rsidRPr="00CA3577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CA3577">
        <w:rPr>
          <w:rFonts w:ascii="Times New Roman" w:hAnsi="Times New Roman" w:cs="Times New Roman"/>
          <w:szCs w:val="24"/>
        </w:rPr>
        <w:t>Углубленный уровень /сост. И.Г.Власова/. - М.: Дрофа, 2014.)</w:t>
      </w:r>
      <w:proofErr w:type="gramEnd"/>
    </w:p>
    <w:p w:rsidR="00CA3577" w:rsidRPr="00CA3577" w:rsidRDefault="00CA3577" w:rsidP="00CA35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CA3577" w:rsidRPr="00CA3577" w:rsidRDefault="00CA3577" w:rsidP="00CA35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Базисный учебный план МБОУ «Средняя школа № 70» г. Ульяновска.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CA3577">
        <w:rPr>
          <w:rFonts w:ascii="Times New Roman" w:hAnsi="Times New Roman" w:cs="Times New Roman"/>
          <w:sz w:val="24"/>
          <w:szCs w:val="24"/>
        </w:rPr>
        <w:t>В основе построения программы лежат принципы единства, преемственности, вариативности, выделения понятийного ядра, деятельного подхода, системности.</w:t>
      </w:r>
    </w:p>
    <w:p w:rsidR="00CA3577" w:rsidRPr="00CA3577" w:rsidRDefault="00CA3577" w:rsidP="00CA3577">
      <w:pPr>
        <w:tabs>
          <w:tab w:val="left" w:pos="426"/>
          <w:tab w:val="left" w:pos="1276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При составлении рабочей программы, календарно - тематического и поурочного планирования по физике за основу взята программа, утверждённая  Министерством образования Российской Федерации (10-11 классы, 350 часов), составленная в соответствии с учебником физики В. А.Касьянов "Физика - 10" и   "Физика - 11"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>автор программы - В. А.Касьянов)</w:t>
      </w:r>
    </w:p>
    <w:p w:rsidR="00CA3577" w:rsidRPr="00CA3577" w:rsidRDefault="00CA3577" w:rsidP="00CA3577">
      <w:pPr>
        <w:tabs>
          <w:tab w:val="left" w:pos="426"/>
          <w:tab w:val="left" w:pos="1276"/>
          <w:tab w:val="left" w:pos="1985"/>
          <w:tab w:val="left" w:pos="2268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Рабочая программа ориентирована на 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         В соответствии с Базисным учебным планом в 10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классе на учебный предмет «Физика» отводится 280 часов  (из расчета 4 часа в неделю). </w:t>
      </w:r>
    </w:p>
    <w:p w:rsidR="00CA3577" w:rsidRPr="00CA3577" w:rsidRDefault="00CA3577" w:rsidP="00CA3577">
      <w:pPr>
        <w:suppressAutoHyphens/>
        <w:autoSpaceDE w:val="0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A357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A3577" w:rsidRPr="00CA3577" w:rsidRDefault="00CA3577" w:rsidP="00CA3577">
      <w:pPr>
        <w:pStyle w:val="a8"/>
        <w:jc w:val="both"/>
        <w:rPr>
          <w:rFonts w:ascii="Times New Roman" w:hAnsi="Times New Roman" w:cs="Times New Roman"/>
          <w:noProof/>
          <w:szCs w:val="24"/>
          <w:lang w:eastAsia="ru-RU" w:bidi="ar-SA"/>
        </w:rPr>
      </w:pPr>
    </w:p>
    <w:p w:rsidR="00CA3577" w:rsidRPr="00CA3577" w:rsidRDefault="00CA3577" w:rsidP="00CA3577">
      <w:pPr>
        <w:autoSpaceDE w:val="0"/>
        <w:autoSpaceDN w:val="0"/>
        <w:adjustRightInd w:val="0"/>
        <w:jc w:val="both"/>
        <w:rPr>
          <w:rFonts w:ascii="Times New Roman" w:eastAsia="DejaVu Sans" w:hAnsi="Times New Roman" w:cs="Times New Roman"/>
          <w:b/>
          <w:i/>
          <w:sz w:val="24"/>
          <w:szCs w:val="24"/>
          <w:lang w:eastAsia="en-US"/>
        </w:rPr>
      </w:pPr>
      <w:r w:rsidRPr="00CA3577">
        <w:rPr>
          <w:rFonts w:ascii="Times New Roman" w:eastAsia="DejaVu Sans" w:hAnsi="Times New Roman" w:cs="Times New Roman"/>
          <w:b/>
          <w:bCs/>
          <w:i/>
          <w:sz w:val="24"/>
          <w:szCs w:val="24"/>
          <w:lang w:eastAsia="en-US"/>
        </w:rPr>
        <w:t xml:space="preserve">Особенностями </w:t>
      </w:r>
      <w:r w:rsidRPr="00CA3577">
        <w:rPr>
          <w:rFonts w:ascii="Times New Roman" w:eastAsia="DejaVu Sans" w:hAnsi="Times New Roman" w:cs="Times New Roman"/>
          <w:b/>
          <w:i/>
          <w:sz w:val="24"/>
          <w:szCs w:val="24"/>
          <w:lang w:eastAsia="en-US"/>
        </w:rPr>
        <w:t>изложения содержания курса являются: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• единство и взаимосвязь всех разделов как результат последовательной детализации при изучении структуры вещества (от макро- до микро-масштабов). 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• отсутствие деления физики </w:t>
      </w: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</w:rPr>
        <w:t>на</w:t>
      </w:r>
      <w:proofErr w:type="gramEnd"/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</w:t>
      </w: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</w:rPr>
        <w:t>классическую</w:t>
      </w:r>
      <w:proofErr w:type="gramEnd"/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и современную (специальная теория относительности рассматривается вслед за механикой Ньютона как ее обобщение на случай движения тел со скоростями, сравнимыми со скоростью света);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• доказательность изложения материала, базирующаяся на простых математических методах и качественных оценках (позволяющих получить, например, выражение для силы трения покоя;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• максимальное использование корректных физических моделей и аналогий (модели: модели кристалла, электризации трением; аналогии:  движения частиц в однородном гравитационном и электростатическом полях;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• обсуждение границ применимости всех изучаемых закономерностей (законы Ньютона, Гука, Кулона, сложения скоростей и используемых моделей (материальная точка, идеальный газ и т. д.);</w:t>
      </w:r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• рассмотрение принципа действия современных технических устройств (светокопировальной машины, электростатического фильтра для очистки воздуха от пыли, клавиатуры компьютера, прикладное использование физических явлений (явление электризации трением в дактилоскопии; </w:t>
      </w:r>
      <w:proofErr w:type="gramEnd"/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 </w:t>
      </w: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• общекультурный аспект физического знания, реализация идеи </w:t>
      </w:r>
      <w:proofErr w:type="spellStart"/>
      <w:r w:rsidRPr="00CA3577">
        <w:rPr>
          <w:rFonts w:ascii="Times New Roman" w:eastAsia="DejaVu Sans" w:hAnsi="Times New Roman" w:cs="Times New Roman"/>
          <w:sz w:val="24"/>
          <w:szCs w:val="24"/>
        </w:rPr>
        <w:t>межпредметных</w:t>
      </w:r>
      <w:proofErr w:type="spellEnd"/>
      <w:r w:rsidRPr="00CA3577">
        <w:rPr>
          <w:rFonts w:ascii="Times New Roman" w:eastAsia="DejaVu Sans" w:hAnsi="Times New Roman" w:cs="Times New Roman"/>
          <w:sz w:val="24"/>
          <w:szCs w:val="24"/>
        </w:rPr>
        <w:t xml:space="preserve"> связей (симметрия в природе и живописи, упругие деформации в биологических тканях, физиологическое воздействие перегрузок на организм, существование электрического поля у рыб.</w:t>
      </w:r>
      <w:proofErr w:type="gramEnd"/>
    </w:p>
    <w:p w:rsidR="00CA3577" w:rsidRPr="00CA3577" w:rsidRDefault="00CA3577" w:rsidP="00CA3577">
      <w:pPr>
        <w:rPr>
          <w:rFonts w:ascii="Times New Roman" w:eastAsia="DejaVu Sans" w:hAnsi="Times New Roman" w:cs="Times New Roman"/>
          <w:sz w:val="24"/>
          <w:szCs w:val="24"/>
        </w:rPr>
      </w:pPr>
    </w:p>
    <w:p w:rsidR="00CA3577" w:rsidRPr="00CA3577" w:rsidRDefault="00CA3577" w:rsidP="00CA3577">
      <w:pPr>
        <w:autoSpaceDE w:val="0"/>
        <w:autoSpaceDN w:val="0"/>
        <w:adjustRightInd w:val="0"/>
        <w:rPr>
          <w:rFonts w:ascii="Times New Roman" w:eastAsia="DejaVu Sans" w:hAnsi="Times New Roman" w:cs="Times New Roman"/>
          <w:sz w:val="24"/>
          <w:szCs w:val="24"/>
          <w:lang w:eastAsia="en-US"/>
        </w:rPr>
      </w:pPr>
      <w:r w:rsidRPr="00CA3577">
        <w:rPr>
          <w:rFonts w:ascii="Times New Roman" w:eastAsia="DejaVu Sans" w:hAnsi="Times New Roman" w:cs="Times New Roman"/>
          <w:b/>
          <w:i/>
          <w:sz w:val="24"/>
          <w:szCs w:val="24"/>
          <w:lang w:eastAsia="en-US"/>
        </w:rPr>
        <w:t>Цели изучения физики в средней школе следующие:</w:t>
      </w:r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 </w:t>
      </w:r>
    </w:p>
    <w:p w:rsidR="00CA3577" w:rsidRPr="00CA3577" w:rsidRDefault="00CA3577" w:rsidP="00CA3577">
      <w:pPr>
        <w:autoSpaceDE w:val="0"/>
        <w:autoSpaceDN w:val="0"/>
        <w:adjustRightInd w:val="0"/>
        <w:rPr>
          <w:rFonts w:ascii="Times New Roman" w:eastAsia="DejaVu Sans" w:hAnsi="Times New Roman" w:cs="Times New Roman"/>
          <w:sz w:val="24"/>
          <w:szCs w:val="24"/>
          <w:lang w:eastAsia="en-US"/>
        </w:rPr>
      </w:pP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• формирование у обучающихся умения видеть и понимать ценность образования, значимость физического знания для каждого человека, независимо от его профессиональной 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позицию; </w:t>
      </w:r>
      <w:proofErr w:type="gramEnd"/>
    </w:p>
    <w:p w:rsidR="00CA3577" w:rsidRPr="00CA3577" w:rsidRDefault="00CA3577" w:rsidP="00CA3577">
      <w:pPr>
        <w:autoSpaceDE w:val="0"/>
        <w:autoSpaceDN w:val="0"/>
        <w:adjustRightInd w:val="0"/>
        <w:rPr>
          <w:rFonts w:ascii="Times New Roman" w:eastAsia="DejaVu Sans" w:hAnsi="Times New Roman" w:cs="Times New Roman"/>
          <w:sz w:val="24"/>
          <w:szCs w:val="24"/>
          <w:lang w:eastAsia="en-US"/>
        </w:rPr>
      </w:pP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• формирование у обучающихся целостного представления о мире и роли физики в создании современной </w:t>
      </w:r>
      <w:proofErr w:type="spellStart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>естественно-научной</w:t>
      </w:r>
      <w:proofErr w:type="spellEnd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 картины мира; умения объяснять поведение объектов и процессы окружающей действительности — природной, социальной, культурной, технической среды, используя для этого физические знания; </w:t>
      </w:r>
      <w:proofErr w:type="gramEnd"/>
    </w:p>
    <w:p w:rsidR="00CA3577" w:rsidRPr="00CA3577" w:rsidRDefault="00CA3577" w:rsidP="00CA3577">
      <w:pPr>
        <w:autoSpaceDE w:val="0"/>
        <w:autoSpaceDN w:val="0"/>
        <w:adjustRightInd w:val="0"/>
        <w:rPr>
          <w:rFonts w:ascii="Times New Roman" w:eastAsia="DejaVu Sans" w:hAnsi="Times New Roman" w:cs="Times New Roman"/>
          <w:sz w:val="24"/>
          <w:szCs w:val="24"/>
          <w:lang w:eastAsia="en-US"/>
        </w:rPr>
      </w:pPr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• приобретение </w:t>
      </w:r>
      <w:proofErr w:type="gramStart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 xml:space="preserve">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деятельности, — навыков решения проблем, принятия решений, поиска, анализа и обработки информации, коммуникативных навыков, навыков измерений, сотрудничества, эффективного и безопасного использования различных технических устройств; </w:t>
      </w:r>
    </w:p>
    <w:p w:rsidR="00CA3577" w:rsidRPr="00CA3577" w:rsidRDefault="00CA3577" w:rsidP="00CA3577">
      <w:pPr>
        <w:autoSpaceDE w:val="0"/>
        <w:autoSpaceDN w:val="0"/>
        <w:adjustRightInd w:val="0"/>
        <w:rPr>
          <w:rFonts w:ascii="Times New Roman" w:eastAsia="DejaVu Sans" w:hAnsi="Times New Roman" w:cs="Times New Roman"/>
          <w:sz w:val="24"/>
          <w:szCs w:val="24"/>
          <w:lang w:eastAsia="en-US"/>
        </w:rPr>
      </w:pPr>
      <w:r w:rsidRPr="00CA3577">
        <w:rPr>
          <w:rFonts w:ascii="Times New Roman" w:eastAsia="DejaVu Sans" w:hAnsi="Times New Roman" w:cs="Times New Roman"/>
          <w:sz w:val="24"/>
          <w:szCs w:val="24"/>
          <w:lang w:eastAsia="en-US"/>
        </w:rPr>
        <w:t>• 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pStyle w:val="3"/>
        <w:rPr>
          <w:rFonts w:ascii="Times New Roman" w:hAnsi="Times New Roman"/>
          <w:sz w:val="24"/>
          <w:szCs w:val="24"/>
        </w:rPr>
      </w:pPr>
      <w:r w:rsidRPr="00CA3577">
        <w:rPr>
          <w:rFonts w:ascii="Times New Roman" w:hAnsi="Times New Roman"/>
          <w:sz w:val="24"/>
          <w:szCs w:val="24"/>
        </w:rPr>
        <w:t xml:space="preserve">  Планируемые</w:t>
      </w:r>
      <w:r w:rsidRPr="00CA3577">
        <w:rPr>
          <w:rFonts w:ascii="Times New Roman" w:hAnsi="Times New Roman"/>
          <w:sz w:val="24"/>
          <w:szCs w:val="24"/>
          <w:u w:color="222222"/>
          <w:bdr w:val="nil"/>
          <w:shd w:val="clear" w:color="auto" w:fill="FFFFFF"/>
        </w:rPr>
        <w:t xml:space="preserve"> </w:t>
      </w:r>
      <w:r w:rsidRPr="00CA3577">
        <w:rPr>
          <w:rFonts w:ascii="Times New Roman" w:hAnsi="Times New Roman"/>
          <w:sz w:val="24"/>
          <w:szCs w:val="24"/>
        </w:rPr>
        <w:t>результаты</w:t>
      </w:r>
      <w:r w:rsidRPr="00CA3577">
        <w:rPr>
          <w:rFonts w:ascii="Times New Roman" w:hAnsi="Times New Roman"/>
          <w:sz w:val="24"/>
          <w:szCs w:val="24"/>
          <w:u w:color="222222"/>
          <w:bdr w:val="nil"/>
          <w:shd w:val="clear" w:color="auto" w:fill="FFFFFF"/>
        </w:rPr>
        <w:t xml:space="preserve"> освоения обучающимися основной образовательной программы среднего общего образования</w:t>
      </w:r>
      <w:r w:rsidRPr="00CA3577">
        <w:rPr>
          <w:rFonts w:ascii="Times New Roman" w:hAnsi="Times New Roman"/>
          <w:sz w:val="24"/>
          <w:szCs w:val="24"/>
        </w:rPr>
        <w:t xml:space="preserve">   по курсу «Физики»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577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Личностные: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-  формирование навыков будущего –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>, критического мышления, кооперации, и сотрудничества</w:t>
      </w:r>
    </w:p>
    <w:p w:rsidR="00CA3577" w:rsidRPr="00CA3577" w:rsidRDefault="00CA3577" w:rsidP="00CA3577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A3577" w:rsidRPr="00CA3577" w:rsidRDefault="00CA3577" w:rsidP="00CA3577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CA3577">
        <w:rPr>
          <w:rFonts w:eastAsia="Times New Roman"/>
          <w:sz w:val="24"/>
          <w:szCs w:val="24"/>
          <w:bdr w:val="none" w:sz="0" w:space="0" w:color="auto"/>
        </w:rPr>
        <w:t xml:space="preserve">- </w:t>
      </w:r>
      <w:r w:rsidRPr="00CA3577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A3577" w:rsidRPr="00CA3577" w:rsidRDefault="00CA3577" w:rsidP="00CA3577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A3577" w:rsidRPr="00CA3577" w:rsidRDefault="00CA3577" w:rsidP="00CA3577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A3577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CA357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  <w:lang w:val="ru-RU"/>
        </w:rPr>
      </w:pPr>
      <w:r w:rsidRPr="00CA3577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CA3577" w:rsidRPr="00CA3577" w:rsidRDefault="00CA3577" w:rsidP="00CA3577">
      <w:pPr>
        <w:pStyle w:val="a7"/>
        <w:ind w:left="0"/>
        <w:rPr>
          <w:rFonts w:ascii="Times New Roman" w:hAnsi="Times New Roman"/>
          <w:sz w:val="24"/>
          <w:szCs w:val="24"/>
        </w:rPr>
      </w:pPr>
      <w:r w:rsidRPr="00CA3577">
        <w:rPr>
          <w:rFonts w:ascii="Times New Roman" w:eastAsia="Times New Roman" w:hAnsi="Times New Roman"/>
          <w:sz w:val="24"/>
          <w:szCs w:val="24"/>
          <w:lang/>
        </w:rPr>
        <w:t xml:space="preserve">     -  </w:t>
      </w:r>
      <w:r w:rsidRPr="00CA3577">
        <w:rPr>
          <w:rFonts w:ascii="Times New Roman" w:hAnsi="Times New Roman"/>
          <w:sz w:val="24"/>
          <w:szCs w:val="24"/>
        </w:rPr>
        <w:t xml:space="preserve"> умение представлять результаты проектной и учебно-исследовательской деятельности;</w:t>
      </w:r>
    </w:p>
    <w:p w:rsidR="00CA3577" w:rsidRPr="00CA3577" w:rsidRDefault="00CA3577" w:rsidP="00CA3577">
      <w:pPr>
        <w:pStyle w:val="a7"/>
        <w:ind w:left="0"/>
        <w:rPr>
          <w:rFonts w:ascii="Times New Roman" w:hAnsi="Times New Roman"/>
          <w:sz w:val="24"/>
          <w:szCs w:val="24"/>
        </w:rPr>
      </w:pPr>
      <w:r w:rsidRPr="00CA3577">
        <w:rPr>
          <w:rFonts w:ascii="Times New Roman" w:hAnsi="Times New Roman"/>
          <w:sz w:val="24"/>
          <w:szCs w:val="24"/>
        </w:rPr>
        <w:t xml:space="preserve">      -  формирование и развитие функциональной грамотности </w:t>
      </w:r>
      <w:proofErr w:type="gramStart"/>
      <w:r w:rsidRPr="00CA357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A3577">
        <w:rPr>
          <w:rFonts w:ascii="Times New Roman" w:hAnsi="Times New Roman"/>
          <w:sz w:val="24"/>
          <w:szCs w:val="24"/>
        </w:rPr>
        <w:t xml:space="preserve"> (читательской, естественнонаучной, математической в области ИКТ)</w:t>
      </w:r>
    </w:p>
    <w:p w:rsidR="00CA3577" w:rsidRPr="00CA3577" w:rsidRDefault="00CA3577" w:rsidP="00CA3577">
      <w:pPr>
        <w:numPr>
          <w:ilvl w:val="0"/>
          <w:numId w:val="6"/>
        </w:num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 xml:space="preserve">распознавать </w:t>
      </w:r>
      <w:proofErr w:type="spellStart"/>
      <w:r w:rsidRPr="00CA3577">
        <w:rPr>
          <w:sz w:val="24"/>
          <w:szCs w:val="24"/>
        </w:rPr>
        <w:t>конфликтогенные</w:t>
      </w:r>
      <w:proofErr w:type="spellEnd"/>
      <w:r w:rsidRPr="00CA3577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577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характеризовать взаимосвязь между физикой и другими естественными науками;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самостоятельно планировать и проводить физические эксперименты;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 xml:space="preserve">объяснять границы применения изученных физических моделей при решении физических и </w:t>
      </w:r>
      <w:proofErr w:type="spellStart"/>
      <w:r w:rsidRPr="00CA3577">
        <w:rPr>
          <w:sz w:val="24"/>
          <w:szCs w:val="24"/>
        </w:rPr>
        <w:t>межпредметных</w:t>
      </w:r>
      <w:proofErr w:type="spellEnd"/>
      <w:r w:rsidRPr="00CA3577">
        <w:rPr>
          <w:sz w:val="24"/>
          <w:szCs w:val="24"/>
        </w:rPr>
        <w:t xml:space="preserve"> задач;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выдвигать гипотезы на основе знания основополагающих физических закономерностей и законов;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объяснять принципы работы и характеристики изученных машин, приборов и технических устройств;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>Выпускник на углубленном уровне получит возможность научиться: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описывать и анализировать полученную в результате проведенных физических экспериментов информацию, определять ее достоверность;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решать экспериментальные</w:t>
      </w:r>
      <w:r w:rsidRPr="00CA3577">
        <w:rPr>
          <w:color w:val="20124D"/>
          <w:sz w:val="24"/>
          <w:szCs w:val="24"/>
        </w:rPr>
        <w:t>,</w:t>
      </w:r>
      <w:r w:rsidRPr="00CA3577">
        <w:rPr>
          <w:sz w:val="24"/>
          <w:szCs w:val="24"/>
        </w:rPr>
        <w:t xml:space="preserve"> качественные и количественные задачи олимпиадного уровня сложности, используя физические законы, а также уравнения, связывающие физические величины;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формулировать и решать новые задачи, возникающие в ходе учебно-исследовательской и проектной деятельности;</w:t>
      </w:r>
    </w:p>
    <w:p w:rsidR="00CA3577" w:rsidRPr="00CA3577" w:rsidRDefault="00CA3577" w:rsidP="00CA3577">
      <w:pPr>
        <w:pStyle w:val="a"/>
        <w:spacing w:line="240" w:lineRule="auto"/>
        <w:rPr>
          <w:sz w:val="24"/>
          <w:szCs w:val="24"/>
        </w:rPr>
      </w:pPr>
      <w:r w:rsidRPr="00CA3577">
        <w:rPr>
          <w:sz w:val="24"/>
          <w:szCs w:val="24"/>
        </w:rPr>
        <w:t>усовершенствовать приборы и методы исследования в соответствии с поставленной задачей;</w:t>
      </w:r>
    </w:p>
    <w:p w:rsidR="00CA3577" w:rsidRPr="00CA3577" w:rsidRDefault="00CA3577" w:rsidP="00CA3577">
      <w:pPr>
        <w:pStyle w:val="a"/>
        <w:spacing w:line="240" w:lineRule="auto"/>
        <w:rPr>
          <w:i/>
          <w:sz w:val="24"/>
          <w:szCs w:val="24"/>
        </w:rPr>
      </w:pPr>
      <w:r w:rsidRPr="00CA3577">
        <w:rPr>
          <w:sz w:val="24"/>
          <w:szCs w:val="24"/>
        </w:rPr>
        <w:t>использовать методы математического моделирования, в том числе простейшие статистические методы для обработки результатов эксперимента</w:t>
      </w:r>
      <w:r w:rsidRPr="00CA3577">
        <w:rPr>
          <w:i/>
          <w:sz w:val="24"/>
          <w:szCs w:val="24"/>
        </w:rPr>
        <w:t>.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 «Физика – 11»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Электродинамика (44 ч)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Постоянный электрический ток (16 ч)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Электрический ток. Сила тока. Источник тока. Источник тока в электрической ц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пи. Закон Ома для однородного проводника (участка цепи). Сопротивление проводника. Зависимость удельного сопротивления проводников и полупроводников от температуры. Сверхпроводимость. Соединения проводников. Расчет сопротивления электрических цепей. З</w:t>
      </w:r>
      <w:r w:rsidRPr="00CA3577">
        <w:rPr>
          <w:rFonts w:ascii="Times New Roman" w:hAnsi="Times New Roman" w:cs="Times New Roman"/>
          <w:sz w:val="24"/>
          <w:szCs w:val="24"/>
        </w:rPr>
        <w:t>а</w:t>
      </w:r>
      <w:r w:rsidRPr="00CA3577">
        <w:rPr>
          <w:rFonts w:ascii="Times New Roman" w:hAnsi="Times New Roman" w:cs="Times New Roman"/>
          <w:sz w:val="24"/>
          <w:szCs w:val="24"/>
        </w:rPr>
        <w:t xml:space="preserve">кон Ома для замкнутой цепи. Расчет силы тока и напряжения в электрических цепях. Измерение силы тока и напряжения. Тепловое действие электрического тока. Закон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Джоуля—Ленца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>. Передача электроэне</w:t>
      </w:r>
      <w:r w:rsidRPr="00CA3577">
        <w:rPr>
          <w:rFonts w:ascii="Times New Roman" w:hAnsi="Times New Roman" w:cs="Times New Roman"/>
          <w:sz w:val="24"/>
          <w:szCs w:val="24"/>
        </w:rPr>
        <w:t>р</w:t>
      </w:r>
      <w:r w:rsidRPr="00CA3577">
        <w:rPr>
          <w:rFonts w:ascii="Times New Roman" w:hAnsi="Times New Roman" w:cs="Times New Roman"/>
          <w:sz w:val="24"/>
          <w:szCs w:val="24"/>
        </w:rPr>
        <w:t>гии от источника к потребителю. Электрический ток в растворах и расплавах электролитов.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577" w:rsidRPr="00CA3577" w:rsidRDefault="00CA3577" w:rsidP="00CA357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 Фронтальная лабораторная работа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lastRenderedPageBreak/>
        <w:t>1. Исследование смешанного соед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нения проводников.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2. Изучение закона Ома для полной цепи.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Предметные результ</w:t>
      </w:r>
      <w:r w:rsidRPr="00CA3577">
        <w:rPr>
          <w:rFonts w:ascii="Times New Roman" w:hAnsi="Times New Roman" w:cs="Times New Roman"/>
          <w:b/>
          <w:sz w:val="24"/>
          <w:szCs w:val="24"/>
        </w:rPr>
        <w:t>а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 xml:space="preserve">—давать определения понятий: электрический ток, постоянный электрический ток, источник тока, сторонние силы, дырка, изотопический эффект, последовательное и параллельное соединения проводников,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куперовские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пары электронов, электролиты, электролитич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ская диссоциация, степень диссоциации, электролиз; физических величин: сила тока, ЭДС, сопротивление проводника, мощность электрического т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ка; </w:t>
      </w:r>
      <w:proofErr w:type="gramEnd"/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условия существования электрического тока, принцип действия шунта и добавочного сопротивления; объяснять качественно явление сверхпроводимости соглас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ванным движением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куперовских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пар электронов;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—формулировать законы Ома для однородного проводника, для замкнутой цепи с одним и несколькими источниками, закон Фарадея;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—рассчитывать ЭДС гальванического элемента;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—исследовать смешанное сопротивление проводников;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—описывать демонстрационный опыт на последовательное и параллельное соед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нения проводников; самостоятельно проведенный эксперимент по измерению силы тока и напряжения с помощью амперметра и вольтметра, по измерению ЭДС и внутреннего сопр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тивления проводника;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—наблюдать и интерпретировать тепловое действие электрического тока, передачу мо</w:t>
      </w:r>
      <w:r w:rsidRPr="00CA3577">
        <w:rPr>
          <w:rFonts w:ascii="Times New Roman" w:hAnsi="Times New Roman" w:cs="Times New Roman"/>
          <w:sz w:val="24"/>
          <w:szCs w:val="24"/>
        </w:rPr>
        <w:t>щ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ности от источника к потребителю;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—использовать законы Ома для однородного проводника и замкнутой цепи, закон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Дж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>уля—Ленца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для расчета электрических цепей;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—исследовать электролиз с помощью законов Фарадея.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Магнитное поле (12 ч)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Магнитное взаимодействие. Магнитное поле электрического тока. Линии магнитной и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дукции. Действие магнитного поля на проводник с током. Сила Ампера. Рамка с током в однородном магнитном поле. Действие магнитного поля на движущиеся заряженные частицы. Сила </w:t>
      </w:r>
      <w:r w:rsidRPr="00CA3577">
        <w:rPr>
          <w:rFonts w:ascii="Times New Roman" w:hAnsi="Times New Roman" w:cs="Times New Roman"/>
          <w:sz w:val="24"/>
          <w:szCs w:val="24"/>
        </w:rPr>
        <w:lastRenderedPageBreak/>
        <w:t>Лоренца. Масс-спектрограф и циклотрон. Пространственные траектории з</w:t>
      </w:r>
      <w:r w:rsidRPr="00CA3577">
        <w:rPr>
          <w:rFonts w:ascii="Times New Roman" w:hAnsi="Times New Roman" w:cs="Times New Roman"/>
          <w:sz w:val="24"/>
          <w:szCs w:val="24"/>
        </w:rPr>
        <w:t>а</w:t>
      </w:r>
      <w:r w:rsidRPr="00CA3577">
        <w:rPr>
          <w:rFonts w:ascii="Times New Roman" w:hAnsi="Times New Roman" w:cs="Times New Roman"/>
          <w:sz w:val="24"/>
          <w:szCs w:val="24"/>
        </w:rPr>
        <w:t>ряженных частиц в магнитном поле. Магнитные ловушки, радиационные пояса Земли. Взаимодействие электрических токов. Магнитный поток. Энергия магнитного поля тока. Магнитное поле в веществе. Ферромагнетизм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Пре</w:t>
      </w:r>
      <w:r w:rsidRPr="00CA3577">
        <w:rPr>
          <w:rFonts w:ascii="Times New Roman" w:hAnsi="Times New Roman" w:cs="Times New Roman"/>
          <w:b/>
          <w:sz w:val="24"/>
          <w:szCs w:val="24"/>
        </w:rPr>
        <w:t>д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метные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магнитное взаимодействие, линии магнитной и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>дукции, однородное магнитное поле, собственная индукция, диамагнетики, парамагнетики, ферромагнет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ки, остаточная намагниченность, кривая намагничивания; физических величин: вектор магнитной индукции, магнитный поток, сила Ампера, сила Лоренца, индуктивность контура, магнитная проница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мость среды;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—описывать фундаментальные физические опыты Эрстеда и Ампера, поведение рамки с током в однородном магнитном поле, взаимодействие токов;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—определять направление вектора магнитной индукции и силы, действующей на прово</w:t>
      </w:r>
      <w:r w:rsidRPr="00CA3577">
        <w:rPr>
          <w:rFonts w:ascii="Times New Roman" w:hAnsi="Times New Roman" w:cs="Times New Roman"/>
          <w:sz w:val="24"/>
          <w:szCs w:val="24"/>
        </w:rPr>
        <w:t>д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ник с током в магнитном поле;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—формулировать правило буравчика и правило левой руки, принципы суперпозиции ма</w:t>
      </w:r>
      <w:r w:rsidRPr="00CA3577">
        <w:rPr>
          <w:rFonts w:ascii="Times New Roman" w:hAnsi="Times New Roman" w:cs="Times New Roman"/>
          <w:sz w:val="24"/>
          <w:szCs w:val="24"/>
        </w:rPr>
        <w:t>г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нитных полей, закон Ампера;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принцип действия электроизмерительного прибора магнитоэлектрич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ской системы, электродвигателя постоянного тока, масс-спектрографа и циклотр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—изучать движение заряженных частиц в магнитном поле;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—исследовать механизм образования и структуру радиационных поясов Земли, прогноз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ровать и анализировать их влияние на жизнедеятельность в земных условиях.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Электр</w:t>
      </w:r>
      <w:r w:rsidRPr="00CA3577">
        <w:rPr>
          <w:rFonts w:ascii="Times New Roman" w:hAnsi="Times New Roman" w:cs="Times New Roman"/>
          <w:b/>
          <w:sz w:val="24"/>
          <w:szCs w:val="24"/>
        </w:rPr>
        <w:t>о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магнетизм (7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ЭДС в проводнике, движущемся в магнитном поле. Электромагнитная инду</w:t>
      </w:r>
      <w:r w:rsidRPr="00CA3577">
        <w:rPr>
          <w:rFonts w:ascii="Times New Roman" w:hAnsi="Times New Roman" w:cs="Times New Roman"/>
          <w:sz w:val="24"/>
          <w:szCs w:val="24"/>
        </w:rPr>
        <w:t>к</w:t>
      </w:r>
      <w:r w:rsidRPr="00CA3577">
        <w:rPr>
          <w:rFonts w:ascii="Times New Roman" w:hAnsi="Times New Roman" w:cs="Times New Roman"/>
          <w:sz w:val="24"/>
          <w:szCs w:val="24"/>
        </w:rPr>
        <w:t>ция. Способы получения индукционного тока. Опыты Генри. Использование электромагнитной индукции. Генерирование переменного электрического тока. Передача электроэнергии на ра</w:t>
      </w:r>
      <w:r w:rsidRPr="00CA3577">
        <w:rPr>
          <w:rFonts w:ascii="Times New Roman" w:hAnsi="Times New Roman" w:cs="Times New Roman"/>
          <w:sz w:val="24"/>
          <w:szCs w:val="24"/>
        </w:rPr>
        <w:t>с</w:t>
      </w:r>
      <w:r w:rsidRPr="00CA3577">
        <w:rPr>
          <w:rFonts w:ascii="Times New Roman" w:hAnsi="Times New Roman" w:cs="Times New Roman"/>
          <w:sz w:val="24"/>
          <w:szCs w:val="24"/>
        </w:rPr>
        <w:t xml:space="preserve">стояние. </w:t>
      </w:r>
    </w:p>
    <w:p w:rsidR="00CA3577" w:rsidRPr="00CA3577" w:rsidRDefault="00CA3577" w:rsidP="00CA357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  Фронтальная лабораторная работа </w:t>
      </w:r>
    </w:p>
    <w:p w:rsidR="00CA3577" w:rsidRPr="00CA3577" w:rsidRDefault="00CA3577" w:rsidP="00CA3577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3577">
        <w:rPr>
          <w:rFonts w:ascii="Times New Roman" w:hAnsi="Times New Roman"/>
          <w:sz w:val="24"/>
          <w:szCs w:val="24"/>
        </w:rPr>
        <w:t>Изучение явления электромагнитной и</w:t>
      </w:r>
      <w:r w:rsidRPr="00CA3577">
        <w:rPr>
          <w:rFonts w:ascii="Times New Roman" w:hAnsi="Times New Roman"/>
          <w:sz w:val="24"/>
          <w:szCs w:val="24"/>
        </w:rPr>
        <w:t>н</w:t>
      </w:r>
      <w:r w:rsidRPr="00CA3577">
        <w:rPr>
          <w:rFonts w:ascii="Times New Roman" w:hAnsi="Times New Roman"/>
          <w:sz w:val="24"/>
          <w:szCs w:val="24"/>
        </w:rPr>
        <w:t>дукции.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lastRenderedPageBreak/>
        <w:t>—давать определения понятий: электромагнитная индукция, индукционный ток, самои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>дукция, токи замыкания и размыкания, трансформатор, физических величин, коэффициент тран</w:t>
      </w:r>
      <w:r w:rsidRPr="00CA3577">
        <w:rPr>
          <w:rFonts w:ascii="Times New Roman" w:hAnsi="Times New Roman" w:cs="Times New Roman"/>
          <w:sz w:val="24"/>
          <w:szCs w:val="24"/>
        </w:rPr>
        <w:t>с</w:t>
      </w:r>
      <w:r w:rsidRPr="00CA3577">
        <w:rPr>
          <w:rFonts w:ascii="Times New Roman" w:hAnsi="Times New Roman" w:cs="Times New Roman"/>
          <w:sz w:val="24"/>
          <w:szCs w:val="24"/>
        </w:rPr>
        <w:t xml:space="preserve">формации;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—описывать демонстрационные опыты Фарадея с катушками и постоянным магн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 xml:space="preserve">том, опыты Генри, явление электромагнитной индукции;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—использовать на пра</w:t>
      </w:r>
      <w:r w:rsidRPr="00CA3577">
        <w:rPr>
          <w:rFonts w:ascii="Times New Roman" w:hAnsi="Times New Roman" w:cs="Times New Roman"/>
          <w:sz w:val="24"/>
          <w:szCs w:val="24"/>
        </w:rPr>
        <w:t>к</w:t>
      </w:r>
      <w:r w:rsidRPr="00CA3577">
        <w:rPr>
          <w:rFonts w:ascii="Times New Roman" w:hAnsi="Times New Roman" w:cs="Times New Roman"/>
          <w:sz w:val="24"/>
          <w:szCs w:val="24"/>
        </w:rPr>
        <w:t xml:space="preserve">тике токи замыкания и размыкания;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—объяснять принцип действия трансформатора, генератора переменного тока; пр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водить примеры использования явления электромагнитной индукции в современной технике: детекторе металла в аэропорту, в поезде на магнитной подушке, быт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вых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СВЧпечах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>, записи и воспроизведении информации, в генераторах переменного тока; объяснять принципы передачи электр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>энергии на большие расстояния.</w:t>
      </w:r>
      <w:proofErr w:type="gramEnd"/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Цепи переменного тока (9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Векторные диаграммы для описания переменных т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>ков и напряжений. Резистор в цепи переменного тока. Конденсатор в цепи переменного тока. Катушка индуктивности в цепи переменного тока. Свободные гармонические электромагнитные колебания в колебател</w:t>
      </w:r>
      <w:r w:rsidRPr="00CA3577">
        <w:rPr>
          <w:rFonts w:ascii="Times New Roman" w:hAnsi="Times New Roman" w:cs="Times New Roman"/>
          <w:sz w:val="24"/>
          <w:szCs w:val="24"/>
        </w:rPr>
        <w:t>ь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ном контуре. Колебательный контур в цепи переменного тока.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Примесный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полупрово</w:t>
      </w:r>
      <w:r w:rsidRPr="00CA3577">
        <w:rPr>
          <w:rFonts w:ascii="Times New Roman" w:hAnsi="Times New Roman" w:cs="Times New Roman"/>
          <w:sz w:val="24"/>
          <w:szCs w:val="24"/>
        </w:rPr>
        <w:t>д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ник — составная часть элементов схем. Полупроводниковый диод. Транзистор.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да</w:t>
      </w:r>
      <w:r w:rsidRPr="00CA3577">
        <w:rPr>
          <w:rFonts w:ascii="Times New Roman" w:hAnsi="Times New Roman" w:cs="Times New Roman"/>
          <w:b/>
          <w:sz w:val="24"/>
          <w:szCs w:val="24"/>
        </w:rPr>
        <w:t>н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 xml:space="preserve">—давать определения понятий: магнитоэлектрическая индукция, колебательный контур, резонанс в колебательном контуре, собственная и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примесная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проводимость,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донорные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и акцепто</w:t>
      </w:r>
      <w:r w:rsidRPr="00CA3577">
        <w:rPr>
          <w:rFonts w:ascii="Times New Roman" w:hAnsi="Times New Roman" w:cs="Times New Roman"/>
          <w:sz w:val="24"/>
          <w:szCs w:val="24"/>
        </w:rPr>
        <w:t>р</w:t>
      </w:r>
      <w:r w:rsidRPr="00CA3577">
        <w:rPr>
          <w:rFonts w:ascii="Times New Roman" w:hAnsi="Times New Roman" w:cs="Times New Roman"/>
          <w:sz w:val="24"/>
          <w:szCs w:val="24"/>
        </w:rPr>
        <w:t xml:space="preserve">ные примеси,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>—n-переход, запирающий слой, выпрямление переменного тока, транзистор; физических величин: фаза колебаний, действующее значение силы переменного тока, ток смещения, время релаксации, емкостное сопротивление, индуктивное с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противление, коэффициент усиления; </w:t>
      </w:r>
      <w:proofErr w:type="gramEnd"/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—описывать явление магнитоэлектрической индукции,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энергообмен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между электрич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ским и магнитным полем в колебательном контуре и явление резонанса, описывать выпрямл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ние переменного тока с помощью полупроводникового диода;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—использовать на практике транзистор в усилителе и генераторе электрических сигн</w:t>
      </w:r>
      <w:r w:rsidRPr="00CA3577">
        <w:rPr>
          <w:rFonts w:ascii="Times New Roman" w:hAnsi="Times New Roman" w:cs="Times New Roman"/>
          <w:sz w:val="24"/>
          <w:szCs w:val="24"/>
        </w:rPr>
        <w:t>а</w:t>
      </w:r>
      <w:r w:rsidRPr="00CA3577">
        <w:rPr>
          <w:rFonts w:ascii="Times New Roman" w:hAnsi="Times New Roman" w:cs="Times New Roman"/>
          <w:sz w:val="24"/>
          <w:szCs w:val="24"/>
        </w:rPr>
        <w:t xml:space="preserve">лов;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принцип действия п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лупроводникового диода, транзистора. 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>Электромагнитное излучение (38 ч)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Излучение и прием электромагнитных волн  ради</w:t>
      </w:r>
      <w:proofErr w:type="gramStart"/>
      <w:r w:rsidRPr="00CA3577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CA3577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A3577">
        <w:rPr>
          <w:rFonts w:ascii="Times New Roman" w:hAnsi="Times New Roman" w:cs="Times New Roman"/>
          <w:b/>
          <w:sz w:val="24"/>
          <w:szCs w:val="24"/>
        </w:rPr>
        <w:t>СВЧ-диапазона</w:t>
      </w:r>
      <w:proofErr w:type="spellEnd"/>
      <w:r w:rsidRPr="00CA3577">
        <w:rPr>
          <w:rFonts w:ascii="Times New Roman" w:hAnsi="Times New Roman" w:cs="Times New Roman"/>
          <w:b/>
          <w:sz w:val="24"/>
          <w:szCs w:val="24"/>
        </w:rPr>
        <w:t xml:space="preserve"> (5 ч)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Электромагнитные волны. Распространение электромагнитных волн. Энергия, переносимая электромагнитными волнами. Давление и импульс электромагнитных волн. Спектр электромагнитных волн. Ради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СВЧ-волны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в средствах связи. Радиотел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фонная связь, радиовещание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электромагнитная волна, бегущая гармоническая электр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магнитная волна,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плоскополяризованная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(или линейно-поляризованная) электромагнитная волна, плоскость поляризации электромагни</w:t>
      </w:r>
      <w:r w:rsidRPr="00CA3577">
        <w:rPr>
          <w:rFonts w:ascii="Times New Roman" w:hAnsi="Times New Roman" w:cs="Times New Roman"/>
          <w:sz w:val="24"/>
          <w:szCs w:val="24"/>
        </w:rPr>
        <w:t>т</w:t>
      </w:r>
      <w:r w:rsidRPr="00CA3577">
        <w:rPr>
          <w:rFonts w:ascii="Times New Roman" w:hAnsi="Times New Roman" w:cs="Times New Roman"/>
          <w:sz w:val="24"/>
          <w:szCs w:val="24"/>
        </w:rPr>
        <w:t>ной волны, фронт волны, луч, радиосвязь, модуляция и демодуляция сигнала, амплитудная и частотная модуляция; физических величин: длина волны, поток энергии и плотность п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тока энергии электромагнитной волны, интенсивность электромагнитной волны;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зависимость интенсивности электромагнитной волны от ускорения излучающей заряженной частицы, от расстояния до и</w:t>
      </w:r>
      <w:r w:rsidRPr="00CA3577">
        <w:rPr>
          <w:rFonts w:ascii="Times New Roman" w:hAnsi="Times New Roman" w:cs="Times New Roman"/>
          <w:sz w:val="24"/>
          <w:szCs w:val="24"/>
        </w:rPr>
        <w:t>с</w:t>
      </w:r>
      <w:r w:rsidRPr="00CA3577">
        <w:rPr>
          <w:rFonts w:ascii="Times New Roman" w:hAnsi="Times New Roman" w:cs="Times New Roman"/>
          <w:sz w:val="24"/>
          <w:szCs w:val="24"/>
        </w:rPr>
        <w:t>точника излучения и его частоты;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—описывать механизм давления электромагнитной волны;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—классифицировать диапазоны частот спектра электромагнитных волн;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—о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>писывать опыт по сборке простейшего радиопередатчика и радиоприемника.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Геометрическая опт</w:t>
      </w:r>
      <w:r w:rsidRPr="00CA3577">
        <w:rPr>
          <w:rFonts w:ascii="Times New Roman" w:hAnsi="Times New Roman" w:cs="Times New Roman"/>
          <w:b/>
          <w:sz w:val="24"/>
          <w:szCs w:val="24"/>
        </w:rPr>
        <w:t>и</w:t>
      </w:r>
      <w:r w:rsidRPr="00CA3577">
        <w:rPr>
          <w:rFonts w:ascii="Times New Roman" w:hAnsi="Times New Roman" w:cs="Times New Roman"/>
          <w:b/>
          <w:sz w:val="24"/>
          <w:szCs w:val="24"/>
        </w:rPr>
        <w:t>ка (15 ч)</w:t>
      </w:r>
      <w:r w:rsidRPr="00CA3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Принцип Гюйгенса. Отражение волн. Преломление волн. Дисперсия света. Построение изображений и хода лучей при преломлении света. Линзы. Собирающие линзы. Изображение предмета в собирающей линзе. Формула тонкой соб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рающей линзы. Рассеивающие линзы. Изображение предмета в рассеивающей линзе. Ф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>кусное расстояние и оптическая сила системы из двух линз. Человеческий глаз как оптическая система. Оптические пр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боры, увеличивающие угол зрения.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577" w:rsidRPr="00CA3577" w:rsidRDefault="00CA3577" w:rsidP="00CA357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  Фронтальная лабораторная работа </w:t>
      </w:r>
    </w:p>
    <w:p w:rsidR="00CA3577" w:rsidRPr="00CA3577" w:rsidRDefault="00CA3577" w:rsidP="00CA3577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3577">
        <w:rPr>
          <w:rFonts w:ascii="Times New Roman" w:hAnsi="Times New Roman"/>
          <w:sz w:val="24"/>
          <w:szCs w:val="24"/>
        </w:rPr>
        <w:t xml:space="preserve">Измерение показателя преломления стекла.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—давать определ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ния понятий: передний фронт волны, вторичные механические волны, мнимое и действительное изображения, преломление, полное внутреннее отражение, дисперсия св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та, точечный источник света, линза, фокальная плоскость, аккомодация, лупа;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физических величин: угол падения, угол отражения, угол преломления, абсолютный пок</w:t>
      </w:r>
      <w:r w:rsidRPr="00CA3577">
        <w:rPr>
          <w:rFonts w:ascii="Times New Roman" w:hAnsi="Times New Roman" w:cs="Times New Roman"/>
          <w:sz w:val="24"/>
          <w:szCs w:val="24"/>
        </w:rPr>
        <w:t>а</w:t>
      </w:r>
      <w:r w:rsidRPr="00CA3577">
        <w:rPr>
          <w:rFonts w:ascii="Times New Roman" w:hAnsi="Times New Roman" w:cs="Times New Roman"/>
          <w:sz w:val="24"/>
          <w:szCs w:val="24"/>
        </w:rPr>
        <w:t>затель преломления среды, угол полного внутреннего отражения, преломляющий угол призмы, линейное увеличение оптической системы, оптическая сила линзы, поперечное увеличение линзы, расстояние наилучшего зр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ния, угловое увеличение;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—наблюдать и интерпретировать явления отражения и преломления световых волн, явл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ние полного внутреннего отражения, явления дисперсии;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—формулировать принцип Гюйгенса, закон отражения волн, закон прело</w:t>
      </w:r>
      <w:r w:rsidRPr="00CA3577">
        <w:rPr>
          <w:rFonts w:ascii="Times New Roman" w:hAnsi="Times New Roman" w:cs="Times New Roman"/>
          <w:sz w:val="24"/>
          <w:szCs w:val="24"/>
        </w:rPr>
        <w:t>м</w:t>
      </w:r>
      <w:r w:rsidRPr="00CA3577">
        <w:rPr>
          <w:rFonts w:ascii="Times New Roman" w:hAnsi="Times New Roman" w:cs="Times New Roman"/>
          <w:sz w:val="24"/>
          <w:szCs w:val="24"/>
        </w:rPr>
        <w:t xml:space="preserve">ления;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—описывать опыт по измерению показателя преломления стекла;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—строить изображения и ход лучей при преломлении света, изображение предмета в с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бирающей и рассеивающей линзах;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—определять положения изображения предмета в линзе с помощью формулы тонкой ли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зы;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—анализировать человеческий глаз как оптич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скую систему;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—корректировать с помощью очков дефекты зрения;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принцип действия оптических приб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ров, увеличивающих угол зрения: лупу, микроскоп, телескоп;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—применять полученные знания для решения практич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ских задач.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Волновая оптика (8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Интерференция волн. Взаимное усиление и ослабление волн в пространстве. Интерфере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ция света. Дифракция света. Дифракционная решетка. </w:t>
      </w:r>
    </w:p>
    <w:p w:rsidR="00CA3577" w:rsidRPr="00CA3577" w:rsidRDefault="00CA3577" w:rsidP="00CA357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  Фронтальная лабораторная работа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lastRenderedPageBreak/>
        <w:t xml:space="preserve">5. Наблюдение интерференции и дифракции света.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6. Измерение длины световой волны с помощью дифракционной решетки.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да</w:t>
      </w:r>
      <w:r w:rsidRPr="00CA3577">
        <w:rPr>
          <w:rFonts w:ascii="Times New Roman" w:hAnsi="Times New Roman" w:cs="Times New Roman"/>
          <w:b/>
          <w:sz w:val="24"/>
          <w:szCs w:val="24"/>
        </w:rPr>
        <w:t>н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монохроматическая волна, когерентные волны и источники, интерференция, просветление оптики, дифракция, зона Френеля; физических величин: время и длина когерентности, геометрическая разность хода интерферирующих волн, п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риод и разрешающая способность дифракционной решетки;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—наблюдать и интерпретировать результаты (описывать) демонстрационных экспер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 xml:space="preserve">ментов по наблюдению явлений интерференции и дифракции света;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—формулировать принцип Гюйгенса—Френеля, условия минимумов и максимумов при интерференции волн, условия д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фракционного минимума на щели и главных максимумов при дифракции света на решетке;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—описывать эксперимент по измерению длины световой волны с помощью дифракцио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ной решетки;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взаимное усиление и ослабление волн в пр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странстве;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—делать выводы о расположении дифракционных минимумов на экране за осв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щенной щелью;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—выбирать способ получения когерентных источников;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—различать дифракционную картину при дифракции света на щели и на дифракц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 xml:space="preserve">онной решетке.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Квантовая теория электромагнитного излучения и вещества (10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Тепловое излучение. Фотоэффект. Корпускулярно-волновой дуализм. Волновые свойства частиц. Строение атома. Теория атома водорода. Поглощение и излучение света атомом. Лазеры. Электрический разряд в газах.</w:t>
      </w:r>
    </w:p>
    <w:p w:rsidR="00CA3577" w:rsidRPr="00CA3577" w:rsidRDefault="00CA3577" w:rsidP="00CA357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       Фронтальная лабораторная работа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7. Наблюдение линейчатого и сплошного спектров испускания.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изучения данной темы позвол</w:t>
      </w:r>
      <w:r w:rsidRPr="00CA3577">
        <w:rPr>
          <w:rFonts w:ascii="Times New Roman" w:hAnsi="Times New Roman" w:cs="Times New Roman"/>
          <w:b/>
          <w:sz w:val="24"/>
          <w:szCs w:val="24"/>
        </w:rPr>
        <w:t>я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тепловое излучение, абсолютно черное тело, фот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>эффект, фотоэлектроны, фототок, корпускулярно-волновой дуализм, энергетический уровень, линейчатый спектр, спонтанное и индуцированное излучение, лазер, самостоятельный и несамостоятельный разряды; физических величин: работа выхода, красная граница фотоэ</w:t>
      </w:r>
      <w:r w:rsidRPr="00CA3577">
        <w:rPr>
          <w:rFonts w:ascii="Times New Roman" w:hAnsi="Times New Roman" w:cs="Times New Roman"/>
          <w:sz w:val="24"/>
          <w:szCs w:val="24"/>
        </w:rPr>
        <w:t>ф</w:t>
      </w:r>
      <w:r w:rsidRPr="00CA3577">
        <w:rPr>
          <w:rFonts w:ascii="Times New Roman" w:hAnsi="Times New Roman" w:cs="Times New Roman"/>
          <w:sz w:val="24"/>
          <w:szCs w:val="24"/>
        </w:rPr>
        <w:t xml:space="preserve">фекта, энергия ионизации; </w:t>
      </w:r>
      <w:proofErr w:type="gramEnd"/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—разъяснять основные положения волновой теории света, квантовой гипотезы Планка, теории атома водорода;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—формулировать законы теплового излучения: Вина и Стефана—Больцмана, законы фотоэффекта, соо</w:t>
      </w:r>
      <w:r w:rsidRPr="00CA3577">
        <w:rPr>
          <w:rFonts w:ascii="Times New Roman" w:hAnsi="Times New Roman" w:cs="Times New Roman"/>
          <w:sz w:val="24"/>
          <w:szCs w:val="24"/>
        </w:rPr>
        <w:t>т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ношения неопределенностей Гейзенберга, постулаты Бора;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—оценивать длину волны де Бройля, соответствующую движению электрона, кинетическую энергию электрона при фотоэффекте, длину волны света, испускаемого атомом в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дорода;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—описывать принципиальную схему опыта Резерфорда, предложившего планетарную модель атома;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—объяснять принцип действия лазера;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—сравнивать излучение лазера с излучением других источн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 xml:space="preserve">ков света.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Физика высоких энергий (15 ч)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Физика атомного ядра (9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Состав атомного ядра. Энергия связи нуклонов в ядре. Естественная радиоактивность. Закон радиоактивного распада. Искусственная радиоакти</w:t>
      </w:r>
      <w:r w:rsidRPr="00CA3577">
        <w:rPr>
          <w:rFonts w:ascii="Times New Roman" w:hAnsi="Times New Roman" w:cs="Times New Roman"/>
          <w:sz w:val="24"/>
          <w:szCs w:val="24"/>
        </w:rPr>
        <w:t>в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ность. 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Использование энергии деления ядер. Ядерная энергетика. Термояде</w:t>
      </w:r>
      <w:r w:rsidRPr="00CA3577">
        <w:rPr>
          <w:rFonts w:ascii="Times New Roman" w:hAnsi="Times New Roman" w:cs="Times New Roman"/>
          <w:sz w:val="24"/>
          <w:szCs w:val="24"/>
        </w:rPr>
        <w:t>р</w:t>
      </w:r>
      <w:r w:rsidRPr="00CA3577">
        <w:rPr>
          <w:rFonts w:ascii="Times New Roman" w:hAnsi="Times New Roman" w:cs="Times New Roman"/>
          <w:sz w:val="24"/>
          <w:szCs w:val="24"/>
        </w:rPr>
        <w:t xml:space="preserve">ный синтез. Ядерное оружие. Биологическое действие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радиоактивных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излучении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Фронтальная лабораторная работа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CA3577">
        <w:rPr>
          <w:rFonts w:ascii="Times New Roman" w:hAnsi="Times New Roman" w:cs="Times New Roman"/>
          <w:sz w:val="24"/>
          <w:szCs w:val="24"/>
        </w:rPr>
        <w:t xml:space="preserve">8. Изучение взаимодействия частиц и ядерных реакций (по фотографиям). 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Предме</w:t>
      </w:r>
      <w:r w:rsidRPr="00CA3577">
        <w:rPr>
          <w:rFonts w:ascii="Times New Roman" w:hAnsi="Times New Roman" w:cs="Times New Roman"/>
          <w:b/>
          <w:sz w:val="24"/>
          <w:szCs w:val="24"/>
        </w:rPr>
        <w:t>т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—давать определения понятий: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протонно-нейтронна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модель ядра, изотопы, радиоакти</w:t>
      </w:r>
      <w:r w:rsidRPr="00CA3577">
        <w:rPr>
          <w:rFonts w:ascii="Times New Roman" w:hAnsi="Times New Roman" w:cs="Times New Roman"/>
          <w:sz w:val="24"/>
          <w:szCs w:val="24"/>
        </w:rPr>
        <w:t>в</w:t>
      </w:r>
      <w:r w:rsidRPr="00CA3577">
        <w:rPr>
          <w:rFonts w:ascii="Times New Roman" w:hAnsi="Times New Roman" w:cs="Times New Roman"/>
          <w:sz w:val="24"/>
          <w:szCs w:val="24"/>
        </w:rPr>
        <w:t>ность, альф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и бета-распад, гамма-излучение, искусственная радиоактивность, цепная реакция деления, ядерный реактор, термоядерный синтез; физических вел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чин: удельная энергия связи, период полураспада, активность радиоактивного вещества, энергетический выход ядерной реакции, коэффициент размнож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ния нейтронов, критическая масса, доза поглощенного излучения, коэффициент качества;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принцип действия ядерного реактора;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—объяснять способы обеспеч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ния безопасности ядерных реакторов и АЭС;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—прогнозировать контролируемый естественный радиационный фон, а также рациональное природопользование при внедрении управляемого термоядерного синт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>за (УТС).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Элементарные частицы (6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Классификация элементарных частиц. Лептоны как фундаментальные частицы. Класс</w:t>
      </w:r>
      <w:r w:rsidRPr="00CA3577">
        <w:rPr>
          <w:rFonts w:ascii="Times New Roman" w:hAnsi="Times New Roman" w:cs="Times New Roman"/>
          <w:sz w:val="24"/>
          <w:szCs w:val="24"/>
        </w:rPr>
        <w:t>и</w:t>
      </w:r>
      <w:r w:rsidRPr="00CA3577">
        <w:rPr>
          <w:rFonts w:ascii="Times New Roman" w:hAnsi="Times New Roman" w:cs="Times New Roman"/>
          <w:sz w:val="24"/>
          <w:szCs w:val="24"/>
        </w:rPr>
        <w:t>фикация и структура адронов. Взаимодействие кварков.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Предметные резул</w:t>
      </w:r>
      <w:r w:rsidRPr="00CA3577">
        <w:rPr>
          <w:rFonts w:ascii="Times New Roman" w:hAnsi="Times New Roman" w:cs="Times New Roman"/>
          <w:b/>
          <w:sz w:val="24"/>
          <w:szCs w:val="24"/>
        </w:rPr>
        <w:t>ь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элементарные частицы, фундаментальные частицы, античастица, аннигиляция, лептонный заряд, переносчик взаимодействия, барио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ный заряд, адроны, лептоны, мезоны, барионы, гипероны, кварки,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глюоны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—классифицировать эл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ментарные частицы, подразделяя их на лептоны и адроны;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—ф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>ормулировать принцип Паули, законы сохранения лептонного и барионного з</w:t>
      </w:r>
      <w:r w:rsidRPr="00CA3577">
        <w:rPr>
          <w:rFonts w:ascii="Times New Roman" w:hAnsi="Times New Roman" w:cs="Times New Roman"/>
          <w:sz w:val="24"/>
          <w:szCs w:val="24"/>
        </w:rPr>
        <w:t>а</w:t>
      </w:r>
      <w:r w:rsidRPr="00CA3577">
        <w:rPr>
          <w:rFonts w:ascii="Times New Roman" w:hAnsi="Times New Roman" w:cs="Times New Roman"/>
          <w:sz w:val="24"/>
          <w:szCs w:val="24"/>
        </w:rPr>
        <w:t>рядов;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—описывать структуру адронов, цвет и аромат кварков;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—приводить примеры мезонов, гипер</w:t>
      </w:r>
      <w:r w:rsidRPr="00CA3577">
        <w:rPr>
          <w:rFonts w:ascii="Times New Roman" w:hAnsi="Times New Roman" w:cs="Times New Roman"/>
          <w:sz w:val="24"/>
          <w:szCs w:val="24"/>
        </w:rPr>
        <w:t>о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нов,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глюонов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lastRenderedPageBreak/>
        <w:t>Элементы астрофизики (6 ч)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Эволюция Вселенной (6 ч)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Структура Вселенной, ее расширение. Разбегание галактик. Закон Хаббла. Космологич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ская модель ранней Вселенной. Эра излучения.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Нуклеосинтез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в ранней Вселенной. Образование астрономических структур. Эволюция звезд и эволюция Солнечной системы. О</w:t>
      </w:r>
      <w:r w:rsidRPr="00CA3577">
        <w:rPr>
          <w:rFonts w:ascii="Times New Roman" w:hAnsi="Times New Roman" w:cs="Times New Roman"/>
          <w:sz w:val="24"/>
          <w:szCs w:val="24"/>
        </w:rPr>
        <w:t>р</w:t>
      </w:r>
      <w:r w:rsidRPr="00CA3577">
        <w:rPr>
          <w:rFonts w:ascii="Times New Roman" w:hAnsi="Times New Roman" w:cs="Times New Roman"/>
          <w:sz w:val="24"/>
          <w:szCs w:val="24"/>
        </w:rPr>
        <w:t>ганическая жизнь во Вселенной.</w:t>
      </w:r>
    </w:p>
    <w:p w:rsidR="00CA3577" w:rsidRPr="00CA3577" w:rsidRDefault="00CA3577" w:rsidP="00CA3577">
      <w:pPr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 xml:space="preserve"> Пре</w:t>
      </w:r>
      <w:r w:rsidRPr="00CA3577">
        <w:rPr>
          <w:rFonts w:ascii="Times New Roman" w:hAnsi="Times New Roman" w:cs="Times New Roman"/>
          <w:b/>
          <w:sz w:val="24"/>
          <w:szCs w:val="24"/>
        </w:rPr>
        <w:t>д</w:t>
      </w:r>
      <w:r w:rsidRPr="00CA3577">
        <w:rPr>
          <w:rFonts w:ascii="Times New Roman" w:hAnsi="Times New Roman" w:cs="Times New Roman"/>
          <w:b/>
          <w:sz w:val="24"/>
          <w:szCs w:val="24"/>
        </w:rPr>
        <w:t xml:space="preserve">метные результаты изучения данной темы позволяют: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—давать определения понятий: астрономические структуры, планетная система, звезда, звездное скопление, галактики, скопление и сверхскопление галактик, Вс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ленная, белый карлик, нейтронная звезда, черная дыра, критическая плотность Вселенной, реликтовое излучение, </w:t>
      </w:r>
      <w:proofErr w:type="spellStart"/>
      <w:r w:rsidRPr="00CA3577">
        <w:rPr>
          <w:rFonts w:ascii="Times New Roman" w:hAnsi="Times New Roman" w:cs="Times New Roman"/>
          <w:sz w:val="24"/>
          <w:szCs w:val="24"/>
        </w:rPr>
        <w:t>протон-протонный</w:t>
      </w:r>
      <w:proofErr w:type="spellEnd"/>
      <w:r w:rsidRPr="00CA3577">
        <w:rPr>
          <w:rFonts w:ascii="Times New Roman" w:hAnsi="Times New Roman" w:cs="Times New Roman"/>
          <w:sz w:val="24"/>
          <w:szCs w:val="24"/>
        </w:rPr>
        <w:t xml:space="preserve"> цикл, комета, астероид, пульсар;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—и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>нтерпретировать р</w:t>
      </w:r>
      <w:r w:rsidRPr="00CA3577">
        <w:rPr>
          <w:rFonts w:ascii="Times New Roman" w:hAnsi="Times New Roman" w:cs="Times New Roman"/>
          <w:sz w:val="24"/>
          <w:szCs w:val="24"/>
        </w:rPr>
        <w:t>е</w:t>
      </w:r>
      <w:r w:rsidRPr="00CA3577">
        <w:rPr>
          <w:rFonts w:ascii="Times New Roman" w:hAnsi="Times New Roman" w:cs="Times New Roman"/>
          <w:sz w:val="24"/>
          <w:szCs w:val="24"/>
        </w:rPr>
        <w:t xml:space="preserve">зультаты наблюдений Хаббла о разбегании галактик;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 xml:space="preserve">—формулировать закон Хаббла;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—классифицировать основные периоды эволюции Вселенной после Большого взр</w:t>
      </w:r>
      <w:r w:rsidRPr="00CA3577">
        <w:rPr>
          <w:rFonts w:ascii="Times New Roman" w:hAnsi="Times New Roman" w:cs="Times New Roman"/>
          <w:sz w:val="24"/>
          <w:szCs w:val="24"/>
        </w:rPr>
        <w:t>ы</w:t>
      </w:r>
      <w:r w:rsidRPr="00CA3577">
        <w:rPr>
          <w:rFonts w:ascii="Times New Roman" w:hAnsi="Times New Roman" w:cs="Times New Roman"/>
          <w:sz w:val="24"/>
          <w:szCs w:val="24"/>
        </w:rPr>
        <w:t xml:space="preserve">ва;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—представлять последовательность образования первичного вещества во Вселе</w:t>
      </w:r>
      <w:r w:rsidRPr="00CA3577">
        <w:rPr>
          <w:rFonts w:ascii="Times New Roman" w:hAnsi="Times New Roman" w:cs="Times New Roman"/>
          <w:sz w:val="24"/>
          <w:szCs w:val="24"/>
        </w:rPr>
        <w:t>н</w:t>
      </w:r>
      <w:r w:rsidRPr="00CA3577">
        <w:rPr>
          <w:rFonts w:ascii="Times New Roman" w:hAnsi="Times New Roman" w:cs="Times New Roman"/>
          <w:sz w:val="24"/>
          <w:szCs w:val="24"/>
        </w:rPr>
        <w:t xml:space="preserve">ной; </w:t>
      </w:r>
    </w:p>
    <w:p w:rsidR="00CA3577" w:rsidRPr="00CA3577" w:rsidRDefault="00CA3577" w:rsidP="00CA3577">
      <w:pPr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sz w:val="24"/>
          <w:szCs w:val="24"/>
        </w:rPr>
        <w:t>—объяснять процесс эволюции звезд, образования и эволюции Солнечной си</w:t>
      </w:r>
      <w:r w:rsidRPr="00CA3577">
        <w:rPr>
          <w:rFonts w:ascii="Times New Roman" w:hAnsi="Times New Roman" w:cs="Times New Roman"/>
          <w:sz w:val="24"/>
          <w:szCs w:val="24"/>
        </w:rPr>
        <w:t>с</w:t>
      </w:r>
      <w:r w:rsidRPr="00CA3577">
        <w:rPr>
          <w:rFonts w:ascii="Times New Roman" w:hAnsi="Times New Roman" w:cs="Times New Roman"/>
          <w:sz w:val="24"/>
          <w:szCs w:val="24"/>
        </w:rPr>
        <w:t xml:space="preserve">темы; </w:t>
      </w:r>
      <w:proofErr w:type="gramStart"/>
      <w:r w:rsidRPr="00CA3577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CA3577">
        <w:rPr>
          <w:rFonts w:ascii="Times New Roman" w:hAnsi="Times New Roman" w:cs="Times New Roman"/>
          <w:sz w:val="24"/>
          <w:szCs w:val="24"/>
        </w:rPr>
        <w:t xml:space="preserve"> помощью модели Фридмана представлять возможные сценарии эволюции Вселенной в буд</w:t>
      </w:r>
      <w:r w:rsidRPr="00CA3577">
        <w:rPr>
          <w:rFonts w:ascii="Times New Roman" w:hAnsi="Times New Roman" w:cs="Times New Roman"/>
          <w:sz w:val="24"/>
          <w:szCs w:val="24"/>
        </w:rPr>
        <w:t>у</w:t>
      </w:r>
      <w:r w:rsidRPr="00CA3577">
        <w:rPr>
          <w:rFonts w:ascii="Times New Roman" w:hAnsi="Times New Roman" w:cs="Times New Roman"/>
          <w:sz w:val="24"/>
          <w:szCs w:val="24"/>
        </w:rPr>
        <w:t xml:space="preserve">щем. 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Обобщающее повторение (24 ч)</w:t>
      </w: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pStyle w:val="a4"/>
        <w:ind w:firstLine="0"/>
        <w:jc w:val="center"/>
        <w:rPr>
          <w:b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предмета «Физика-10»  с учетом рабочей программы воспитания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577">
        <w:rPr>
          <w:rFonts w:ascii="Times New Roman" w:hAnsi="Times New Roman" w:cs="Times New Roman"/>
          <w:b/>
          <w:sz w:val="24"/>
          <w:szCs w:val="24"/>
        </w:rPr>
        <w:t>(4 часа в неделю; всего 140 часов</w:t>
      </w:r>
      <w:r w:rsidRPr="00CA3577">
        <w:rPr>
          <w:rFonts w:ascii="Times New Roman" w:hAnsi="Times New Roman" w:cs="Times New Roman"/>
          <w:sz w:val="24"/>
          <w:szCs w:val="24"/>
        </w:rPr>
        <w:t>)</w:t>
      </w: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577" w:rsidRPr="00CA3577" w:rsidRDefault="00CA3577" w:rsidP="00CA35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A3577" w:rsidRPr="00CA3577" w:rsidRDefault="00CA3577" w:rsidP="00CA35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5556"/>
        <w:gridCol w:w="1088"/>
        <w:gridCol w:w="1433"/>
        <w:gridCol w:w="1010"/>
      </w:tblGrid>
      <w:tr w:rsidR="00CA3577" w:rsidRPr="00CA3577" w:rsidTr="008534E6">
        <w:trPr>
          <w:trHeight w:val="607"/>
        </w:trPr>
        <w:tc>
          <w:tcPr>
            <w:tcW w:w="484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56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во часов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Лаб. раб.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Конт.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раб.</w:t>
            </w: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spacing w:before="0" w:beforeAutospacing="0" w:after="0" w:afterAutospacing="0"/>
              <w:ind w:firstLine="34"/>
              <w:jc w:val="both"/>
            </w:pPr>
            <w:r w:rsidRPr="00CA3577">
              <w:rPr>
                <w:bCs/>
              </w:rPr>
              <w:t>Электродинамика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spacing w:before="0" w:beforeAutospacing="0" w:after="0" w:afterAutospacing="0"/>
              <w:jc w:val="both"/>
            </w:pPr>
            <w:r w:rsidRPr="00CA3577">
              <w:t>Электромагнитное излучение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3577" w:rsidRPr="00CA3577" w:rsidTr="008534E6">
        <w:trPr>
          <w:trHeight w:val="330"/>
        </w:trPr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ind w:firstLine="34"/>
              <w:jc w:val="both"/>
            </w:pPr>
            <w:r w:rsidRPr="00CA3577">
              <w:rPr>
                <w:bCs/>
              </w:rPr>
              <w:t>Физика высоких энергий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3577" w:rsidRPr="00CA3577" w:rsidTr="008534E6">
        <w:trPr>
          <w:trHeight w:val="300"/>
        </w:trPr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ind w:firstLine="34"/>
              <w:jc w:val="both"/>
              <w:rPr>
                <w:bCs/>
              </w:rPr>
            </w:pPr>
            <w:r w:rsidRPr="00CA3577">
              <w:rPr>
                <w:bCs/>
              </w:rPr>
              <w:t>Элементы астрофизики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spacing w:before="0" w:beforeAutospacing="0" w:after="0" w:afterAutospacing="0"/>
              <w:jc w:val="both"/>
            </w:pPr>
            <w:r w:rsidRPr="00CA3577">
              <w:t>Обобщающее повторение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практикум 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CA35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spacing w:before="0" w:beforeAutospacing="0" w:after="0" w:afterAutospacing="0"/>
              <w:ind w:firstLine="34"/>
              <w:jc w:val="both"/>
              <w:rPr>
                <w:snapToGrid w:val="0"/>
                <w:spacing w:val="8"/>
              </w:rPr>
            </w:pPr>
            <w:r w:rsidRPr="00CA3577">
              <w:rPr>
                <w:snapToGrid w:val="0"/>
                <w:spacing w:val="8"/>
              </w:rPr>
              <w:t xml:space="preserve"> </w:t>
            </w:r>
            <w:proofErr w:type="gramStart"/>
            <w:r w:rsidRPr="00CA3577">
              <w:rPr>
                <w:snapToGrid w:val="0"/>
                <w:spacing w:val="8"/>
              </w:rPr>
              <w:t>Итоговая</w:t>
            </w:r>
            <w:proofErr w:type="gramEnd"/>
            <w:r w:rsidRPr="00CA3577">
              <w:rPr>
                <w:snapToGrid w:val="0"/>
                <w:spacing w:val="8"/>
              </w:rPr>
              <w:t xml:space="preserve"> К.Р.Резерв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3577" w:rsidRPr="00CA3577" w:rsidTr="008534E6">
        <w:tc>
          <w:tcPr>
            <w:tcW w:w="484" w:type="dxa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CA3577" w:rsidRPr="00CA3577" w:rsidRDefault="00CA3577" w:rsidP="008534E6">
            <w:pPr>
              <w:pStyle w:val="a6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CA3577">
              <w:rPr>
                <w:b/>
                <w:bCs/>
              </w:rPr>
              <w:t>Итого:</w:t>
            </w:r>
          </w:p>
        </w:tc>
        <w:tc>
          <w:tcPr>
            <w:tcW w:w="1088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1433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8/8</w:t>
            </w:r>
          </w:p>
        </w:tc>
        <w:tc>
          <w:tcPr>
            <w:tcW w:w="1010" w:type="dxa"/>
          </w:tcPr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</w:tbl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  <w:lang w:eastAsia="en-US"/>
        </w:rPr>
      </w:pPr>
      <w:r w:rsidRPr="00CA3577">
        <w:rPr>
          <w:rFonts w:ascii="Times New Roman" w:hAnsi="Times New Roman" w:cs="Times New Roman"/>
          <w:b/>
          <w:szCs w:val="24"/>
        </w:rPr>
        <w:t>КАЛЕНДАРНО - ТЕМАТИЧЕСКОЕ ПЛАНИРОВАНИЕ</w:t>
      </w:r>
      <w:r w:rsidRPr="00CA3577">
        <w:rPr>
          <w:rFonts w:ascii="Times New Roman" w:hAnsi="Times New Roman" w:cs="Times New Roman"/>
          <w:b/>
          <w:szCs w:val="24"/>
          <w:lang w:eastAsia="en-US"/>
        </w:rPr>
        <w:t xml:space="preserve"> 11 класс (140 ч, 4 ч в неделю)</w:t>
      </w:r>
    </w:p>
    <w:p w:rsidR="00CA3577" w:rsidRPr="00CA3577" w:rsidRDefault="00CA3577" w:rsidP="00CA3577">
      <w:pPr>
        <w:pStyle w:val="a8"/>
        <w:ind w:firstLine="567"/>
        <w:jc w:val="both"/>
        <w:rPr>
          <w:rFonts w:ascii="Times New Roman" w:hAnsi="Times New Roman" w:cs="Times New Roman"/>
          <w:b/>
          <w:szCs w:val="24"/>
        </w:rPr>
      </w:pPr>
    </w:p>
    <w:tbl>
      <w:tblPr>
        <w:tblW w:w="16444" w:type="dxa"/>
        <w:tblInd w:w="-743" w:type="dxa"/>
        <w:tblLayout w:type="fixed"/>
        <w:tblLook w:val="0000"/>
      </w:tblPr>
      <w:tblGrid>
        <w:gridCol w:w="993"/>
        <w:gridCol w:w="4391"/>
        <w:gridCol w:w="851"/>
        <w:gridCol w:w="9075"/>
        <w:gridCol w:w="1134"/>
      </w:tblGrid>
      <w:tr w:rsidR="00CA3577" w:rsidRPr="00CA3577" w:rsidTr="008534E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№ урока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Кол</w:t>
            </w:r>
            <w:proofErr w:type="gramStart"/>
            <w:r w:rsidRPr="00CA3577">
              <w:rPr>
                <w:rStyle w:val="dash0410005f0431005f0437005f0430005f0446005f0020005f0441005f043f005f0438005f0441005f043a005f0430005f005fchar1char1"/>
                <w:b/>
              </w:rPr>
              <w:t>.</w:t>
            </w:r>
            <w:proofErr w:type="gramEnd"/>
            <w:r w:rsidRPr="00CA3577">
              <w:rPr>
                <w:rStyle w:val="dash0410005f0431005f0437005f0430005f0446005f0020005f0441005f043f005f0438005f0441005f043a005f0430005f005fchar1char1"/>
                <w:b/>
              </w:rPr>
              <w:t xml:space="preserve"> </w:t>
            </w:r>
            <w:proofErr w:type="gramStart"/>
            <w:r w:rsidRPr="00CA3577">
              <w:rPr>
                <w:rStyle w:val="dash0410005f0431005f0437005f0430005f0446005f0020005f0441005f043f005f0438005f0441005f043a005f0430005f005fchar1char1"/>
                <w:b/>
              </w:rPr>
              <w:t>ч</w:t>
            </w:r>
            <w:proofErr w:type="gramEnd"/>
            <w:r w:rsidRPr="00CA3577">
              <w:rPr>
                <w:rStyle w:val="dash0410005f0431005f0437005f0430005f0446005f0020005f0441005f043f005f0438005f0441005f043a005f0430005f005fchar1char1"/>
                <w:b/>
              </w:rPr>
              <w:t>асов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Основные виды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Дата</w:t>
            </w:r>
          </w:p>
        </w:tc>
      </w:tr>
      <w:tr w:rsidR="00CA3577" w:rsidRPr="00CA3577" w:rsidTr="008534E6">
        <w:trPr>
          <w:trHeight w:val="5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Style w:val="dash0410005f0431005f0437005f0430005f0446005f0020005f0441005f043f005f0438005f0441005f043a005f0430005f005fchar1char1"/>
                <w:b/>
              </w:rPr>
            </w:pPr>
          </w:p>
          <w:p w:rsidR="00CA3577" w:rsidRPr="00CA3577" w:rsidRDefault="00CA3577" w:rsidP="008534E6">
            <w:pPr>
              <w:snapToGrid w:val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ЭЛЕКТРОДИНАМИКА (продолжение)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t>44 ч</w:t>
            </w:r>
          </w:p>
          <w:p w:rsidR="00CA3577" w:rsidRPr="00CA3577" w:rsidRDefault="00CA3577" w:rsidP="008534E6">
            <w:pPr>
              <w:snapToGrid w:val="0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  <w:b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Style w:val="dash0410005f0431005f0437005f0430005f0446005f0020005f0441005f043f005f0438005f0441005f043a005f0430005f005fchar1char1"/>
                <w:b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  <w:b/>
              </w:rPr>
            </w:pPr>
          </w:p>
        </w:tc>
      </w:tr>
      <w:tr w:rsidR="00CA3577" w:rsidRPr="00CA3577" w:rsidTr="008534E6">
        <w:trPr>
          <w:trHeight w:val="375"/>
        </w:trPr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Style w:val="dash0410005f0431005f0437005f0430005f0446005f0020005f0441005f043f005f0438005f0441005f043a005f0430005f005fchar1char1"/>
                <w:b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1/1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2/2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3/3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13/13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14/14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15/15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16/16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Постоянный электрический ток.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Электрический ток. Сила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тока. Источник тока в электрической цепи.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Ома однородного проводника (участка цепи).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 проводника.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удельного сопротивления от температуры.  Сверхпроводимость.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 проводников.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сопротивления электрических цепей.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Лабораторная работа №1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«Исследование смешанного соединения проводников».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Ома для замкнутой цепи.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№2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закона Ома для полной цепи».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Ома для замкнутой цепи. Расчет силы тока и напряжения в электрических цепях.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силы тока и напряжения.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Тепловое действие электрического тока. Закон </w:t>
            </w:r>
            <w:proofErr w:type="spellStart"/>
            <w:proofErr w:type="gram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spellEnd"/>
            <w:proofErr w:type="gram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Электрический ток в растворах и расплавах электролитов.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№1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«Постоянный электрический ток».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Style w:val="dash0410005f0431005f0437005f0430005f0446005f0020005f0441005f043f005f0438005f0441005f043a005f0430005f005fchar1char1"/>
                <w:b/>
              </w:rPr>
            </w:pPr>
            <w:r w:rsidRPr="00CA3577">
              <w:rPr>
                <w:rStyle w:val="dash0410005f0431005f0437005f0430005f0446005f0020005f0441005f043f005f0438005f0441005f043a005f0430005f005fchar1char1"/>
                <w:b/>
              </w:rPr>
              <w:lastRenderedPageBreak/>
              <w:t>16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—Систематизировать знания о физической величине: сила тока, напряжение, работа и мощность электрического тока;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объяснять: условия существования электрического тока; действия электрического тока на примерах бытовых и технических устройств; причину возникновения сопротивления в проводниках;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— описывать: механизм перераспределения электрических зарядов в гальваническом элементе Вольта, особенности движения заряженной частицы в электролите источника тока, явление электролитической диссоциации;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 — формулировать закон Ома для замкнутой цепи; законы Фарадея;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рассчитывать: сопротивление проводника; параметры участка цепи с использованием закона Ома; сопротивление смешанного соединения проводников; работу и мощность электрического тока;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анализировать: </w:t>
            </w:r>
            <w:proofErr w:type="spellStart"/>
            <w:proofErr w:type="gramStart"/>
            <w:r w:rsidRPr="00CA3577">
              <w:rPr>
                <w:rStyle w:val="dash0410005f0431005f0437005f0430005f0446005f0020005f0441005f043f005f0438005f0441005f043a005f0430005f005fchar1char1"/>
              </w:rPr>
              <w:t>вольт-амперную</w:t>
            </w:r>
            <w:proofErr w:type="spellEnd"/>
            <w:proofErr w:type="gramEnd"/>
            <w:r w:rsidRPr="00CA3577">
              <w:rPr>
                <w:rStyle w:val="dash0410005f0431005f0437005f0430005f0446005f0020005f0441005f043f005f0438005f0441005f043a005f0430005f005fchar1char1"/>
              </w:rPr>
              <w:t xml:space="preserve"> характеристику проводника; зависимость сопротивления проводника от его удельного сопротивления, длины проводника и </w:t>
            </w:r>
            <w:r w:rsidRPr="00CA3577">
              <w:rPr>
                <w:rStyle w:val="dash0410005f0431005f0437005f0430005f0446005f0020005f0441005f043f005f0438005f0441005f043a005f0430005f005fchar1char1"/>
              </w:rPr>
              <w:lastRenderedPageBreak/>
              <w:t>площади его поперечного сечения; зависимость сопротивления металлического проводника и полупроводника от температуры;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объяснять устройство и принцип действия: гальванических элементов и аккумуляторов, реостата;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представлять отличие движения заряженных частиц в проводнике и сверхпроводнике;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приводить примеры: теплового действия тока, применения электролиза в технике; — выяснять условие согласования нагрузки и источника;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наблюдать зависимость напряжения на зажимах источника тока от нагрузки;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исследовать параллельное и последовательное соединения проводников;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представлять результаты исследований в виде таблиц;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изучать экспериментально характеристики смешанного соединения проводников; — определять цену деления шкалы амперметра и вольтметра;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измерять: силу тока и напряжение на различных участках электрической цепи; ЭДС и внутреннее сопротивление источника тока;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 xml:space="preserve">— рассчитывать значения шунта и добавочного сопротивления;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— наблюдать, измерять и обобщать в процессе экспериментальной деятельности;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2/18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4/20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5/21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6/22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7/23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8/24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9/25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10/26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11/27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12/28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jc w:val="both"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  <w:lastRenderedPageBreak/>
              <w:t>Магнитное поле.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Магнитное взаимодействие. Магнитное поле электрического тока. 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магнитной индукции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 с током в однородном магнитном поле.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Действие магнитного поля на движущиеся заряженные частицы.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Масс-спектрограф и циклотрон. Пространственные траектории заряженных частиц в магнитном поле.  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электрических токов.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Магнитный поток.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магнитного поля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Магнитное поле в веществе. Ферромагнетизм.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 №2 «Магнетизм»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12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— Наблюдать: взаимодействие постоянных магнитов; опыты, доказывающие существование магнитного поля вокруг проводника с током;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— наблюдать и исследовать действие магнитного поля на проводник с током;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— наблюдать и анализировать взаимодействие двух параллельных токов;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— исследовать зависимость силы, действующей на проводник, от направления тока в нем и от направления вектора магнитной индукции;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— применять правило буравчика для контурных токов;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— объяснять принцип действия: электроизмерительного прибора, электродвигателя постоянного тока, масс-спектрографа, циклотрона;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— вычислять: силу, действующую на электрический заряд, движущийся в магнитном поле; магнитный поток; индуктивность катушки; энергию магнитного поля;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— проводить аналогии между потоком жидкости и магнитным потоком;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— анализировать особенности магнитного поля в веществе;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— приводить примеры использования ферромагнетизма в технических устройствах; — выполнять эксперимент с моделью электродвигателя;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2/30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3/31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4/32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5/33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6/34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7/35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  <w:t>Электромагнетизм.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ЭДС в проводнике, движущемся в магнитном поле.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Электромагнитная индукция.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индуцированного тока. Токи замыкания и размыкания.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№3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«Изучение явления электромагнитной индукции».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электромагнитной индукции.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Генерирование переменного электрического тока. Передача электроэнергии на расстояние.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Описывать модельный эксперимент по разделению зарядов в проводнике, движущемся в магнитном поле;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наблюдать явление электромагнитной индукции;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наблюдать и объяснять: опыты Фарадея с катушками и с постоянным магнитом; возникновение индукционного тока при замыкании и размыкании цепи;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приводить примеры использования </w:t>
            </w:r>
            <w:proofErr w:type="spell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электр</w:t>
            </w:r>
            <w:proofErr w:type="gram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магнитной индукции в современных технических устройствах;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объяснять принцип действия трансформатора, генератора переменного тока;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рассчитывать напряжение трансформатора на входе (выходе);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оценивать потери электроэнергии в линиях электропередачи;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исследовать зависимость ЭДС индукции от скорости движения проводника, его длины и модуля вектора магнитной индукции;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наблюдать и обобщать в процессе экспериментальной деятельности;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1/36</w:t>
            </w:r>
          </w:p>
          <w:p w:rsidR="00CA3577" w:rsidRPr="00CA3577" w:rsidRDefault="00CA3577" w:rsidP="00853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2/37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3/38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4/39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5/40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6/41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7/42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8/43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9/44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Векторные диаграммы для описания переменных токов и напряжений.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Резистор в 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Конденсатор в 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Катушка индуктивности в 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Свободные гармонические электромагнитные колебания в колебательном контуре.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Колебательный контур в 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Примесный</w:t>
            </w:r>
            <w:proofErr w:type="spell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полупроводник— </w:t>
            </w:r>
            <w:proofErr w:type="gram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ставная часть элементов схем.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Полупроводниковый диод. Транзистор.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№3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«Электромагнитная индукция. Переменный ток».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Использовать метод векторных диаграмм для представления гармонических колебаний;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вычислять: действующие значения силы тока и напряжения, емкостное сопротивление конденсатора, индуктивное сопротивление катушки, период собственных гармонических колебаний;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анализировать: перераспределение энергии при колебаниях в колебательном контуре; механизмы собственной и </w:t>
            </w:r>
            <w:proofErr w:type="spell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примесной</w:t>
            </w:r>
            <w:proofErr w:type="spell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проводимости полупроводников;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описывать явление резонанса;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получать резонансную кривую с помощью векторных диаграмм;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наблюдать осциллограммы гармонических колебаний силы тока в цепи;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исследовать явление электрического резонанса в последовательной цепи; </w:t>
            </w: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br/>
              <w:t xml:space="preserve">— объяснять: механизм односторонней проводимости </w:t>
            </w:r>
            <w:proofErr w:type="spell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</w:t>
            </w:r>
            <w:proofErr w:type="gram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n</w:t>
            </w:r>
            <w:proofErr w:type="gram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-перехода; принцип работы выпрямителя, усилителя на транзисторе;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применять полученные знания к решению задач.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trHeight w:val="5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en-US"/>
              </w:rPr>
              <w:t>ЭЛЕКТРОМАГНИТНОЕ ИЗЛУЧЕНИЕ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trHeight w:val="22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1/45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2/46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3/47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4/48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5/49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Излучение и прием электромагнитных волн  ради</w:t>
            </w:r>
            <w:proofErr w:type="gramStart"/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о-</w:t>
            </w:r>
            <w:proofErr w:type="gramEnd"/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СВЧ-диапазона</w:t>
            </w:r>
            <w:proofErr w:type="spellEnd"/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волны. Распространение электромагнитных волн.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Энергия, переносимая электромагнитными волнами. Давление и импульс электромагнитных волн.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Спектр электромагнитных волн.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</w:t>
            </w:r>
            <w:proofErr w:type="gram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СВЧ-волны</w:t>
            </w:r>
            <w:proofErr w:type="spell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средствах связи. Радиотелефонная связь, радиовещание.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Тестирование.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Проводить аналогии между механическими и электромагнитными волнами и их характеристиками;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наблюдать явление поляризации электромагнитных волн;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вычислять длину волны;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систематизировать знания о физической величине: поток энергии и плотность потока энергии электромагнитной волны, интенсивность электромагнитной волны; — объяснять воздействие солнечного излучения на кометы, спутники и космические аппараты;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описывать механизм давления электромагнитной волны;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характеризовать диапазоны длин волн (частот) спектра электромагнитных волн;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называть основные источники излучения соответствующих диапазонов длин волн (частот);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оценивать роль России в развитии радиосвязи;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представлять доклады, сообщения, презентации;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1/50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lastRenderedPageBreak/>
              <w:t>2/51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3/52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4/53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5/54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6/55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7/56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8/57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9/58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10/59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11/60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12/61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13/62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14/63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15/64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оптика.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 Гюйгенса. Отражение волн.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Преломление волн.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№4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«Измерение показателя преломления стекла».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света.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изображений и хода лучей при преломлении света.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Линзы. Собирающие линзы.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предмета в собирающей линзе.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тонкой собирающей линзы.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Рассеивающие линзы.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предмета в рассеивающей линзе.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Фокусное расстояние и оптическая сила системы из двух линз.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Человеческий глаз как оптическая система.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Оптические приборы, увеличивающие угол зрения.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задач.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№4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«Геометрическая оптика»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 ч</w:t>
            </w: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Объяснять: прямолинейное распространение света с точки зрения волновой теории; особенности прохождения света через границу раздела сред;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исследовать: свойства изображения предмета в плоском зеркале; состав белого 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света; закономерности, которым подчиняется явление преломления света;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строить: изображение предмета в плоском зеркале, ход лучей в плоскопараллельной пластине и в призмах, ход лучей в собирающей и рассеивающей линзах, изображение предмета в линзах и оптических приборах;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наблюдать: преломление и полное внутреннее отражение света, дисперсию света, разложение белого света в спектр;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сравнивать явления отражения света и полного внутреннего отражения;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приводить доказательства электромагнитной природы света;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систематизировать знания о физической величине: линейное увеличение оптической системы;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классифицировать типы линз;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вычислять: фокусное расстояние и оптическую силу линзы, расстояние от изображения предмета до линзы, фокусное расстояние и оптическую силу системы из двух линз; угловое увеличение линзы, микроскопа и телескопа;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находить графически: оптический центр, главный фокус и фокусное расстояние собирающей линзы; главный фокус оптической системы из двух линз;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определять величины, входящие в формулу тонкой линзы;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характеризовать изображения в собирающей линзе;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анализировать устройство оптической системы глаза;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оценивать расстояние наилучшего зрения;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— исследовать и анализировать свое зрение;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получать изображения с помощью собирающей линзы;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измерять показатель преломления стекла;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наблюдать и обобщать в процессе экспериментальной деятельности; 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1/65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2/66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Style w:val="dash0410005f0431005f0437005f0430005f0446005f0020005f0441005f043f005f0438005f0441005f043a005f0430005f005fchar1char1"/>
              </w:rPr>
            </w:pPr>
            <w:r w:rsidRPr="00CA3577">
              <w:rPr>
                <w:rStyle w:val="dash0410005f0431005f0437005f0430005f0446005f0020005f0441005f043f005f0438005f0441005f043a005f0430005f005fchar1char1"/>
              </w:rPr>
              <w:t>3/67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4/68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5/69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6/70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7/71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8/72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Волновая оптика.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Интерференция волн.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Взаимное усиление и ослабление волн в пространстве.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Интерференция света.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Дифракция света.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№5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«Наблюдение интерференции и дифракции света».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Дифракционная решетка.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№6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«Измерение длины световой волны с 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дифракционной решетки».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№5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«Волновая оптика»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Определять условия когерентности волн;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объяснять условия минимумов и максимумов при интерференции световых волн; — определять условие применимости приближения геометрической оптики;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наблюдать интерференцию света на мыльной пленке и дифракционную картину от двух точечных источников света при рассмотрении их через отверстия разных диаметров;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определять с помощью дифракционной решетки границы спектральной чувствительности человеческого глаза;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знакомиться с дифракционной решеткой как оптическим прибором и с ее помощью измерить длину световой волны;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наблюдать и обобщать в процессе экспериментальной деятельности;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trHeight w:val="10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1/73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2/74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3/75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4/76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5/77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6/78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7/79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8/80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9/81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10/82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Квантовая теория электромагнитного излучения и вещества.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Тепловое излучение.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Фотоэффект.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Корпускулярно-волновой дуализм.  Волновые свойства частиц.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атома водорода.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Поглощение и излучение света атомом.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№7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«Наблюдение сплошного и линейчатого спектров испускания».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Лазеры.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Электрический разряд в газах.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№6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«Квантовая 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теория электромагнитного излучения вещества»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Формулировать квантовую гипотезу Планка, законы теплового излучения (Вина и Стефана— </w:t>
            </w:r>
            <w:proofErr w:type="gramStart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proofErr w:type="gramEnd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льцмана), законы фотоэффекта;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наблюдать: фотоэлектрический эффект, излучение лазера и его воздействие на вещество, сплошной и линейчатый спектры испускания;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рассчитывать: максимальную кинетическую энергию электронов при фотоэффекте, длину волны де Бройля частицы с известным значением импульса, частоту и длину волны испускаемого света при переходе атома из одного стационарного состояния в другое;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приводить доказательства наличия у света корпускулярно-волнового дуализма свойств;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анализировать опыт по дифракции отдельных фотонов;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обсуждать: результат опыта Резерфорда, физический смысл теории Бора;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сравнивать свободные и связанные состояния электрона;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исследовать линейчатый спектр атома водорода;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объяснять принцип действия лазера;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— описывать принцип действия плазменного экрана, конструкцию вакуумного 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диода и триода;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— обобщать в процессе экспериментальной деятельности; 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rPr>
          <w:trHeight w:val="2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ФИЗИКА ВЫСОКИХ ЭНЕРГИЙ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rPr>
          <w:trHeight w:val="2117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1/83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2/84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3/85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4/86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5/87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6/88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7/89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8/90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9/91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Физика атомного ядра.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атомного ядра.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связи нуклонов в ядре.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Естественная радиоактивность.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радиоактивного распада.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Искусственная радиоактивность.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энергии деления ядер. Ядерная энергетика.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Термоядерный синтез. Ядерное оружие.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Лабораторная работа №8 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взаимодействия частиц и ядерных реакций (по фотографиям)».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Биологическое действие радиоактивных излучений.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 ч</w:t>
            </w: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Определять: зарядовое и массовое число атомного ядра по таблице Д. И. Менделеева, период полураспада радиоактивного элемента, продукты ядерной реакции деления;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вычислять: энергию связи нуклонов в ядре и энергию, выделяющуюся при ядерных реакциях; энергию, выделяющуюся при радиоактивном распаде;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выявлять причины естественной радиоактивности;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сравнивать: активности различных веществ; управляемый термоядерный синтез с управляемым делением ядер; конструкции и принцип действия атомной и водородной бомб;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оценивать: энергетический выход для реакции деления, критическую массу 235U; — анализировать проблемы ядерной безопасности АЭС;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описывать устройство и принцип действия АЭС, действие радиоактивных излучений различных типов на живой организм;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оценивать перспективы развития термоядерной энергетики;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объяснять возможности использования радиоактивного излучения в научных исследованиях и на практике;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lastRenderedPageBreak/>
              <w:t xml:space="preserve">— знакомиться с методом вычисления удельного заряда частицы по фотографии ее трека;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измерять и обобщать в процессе экспериментальной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rPr>
          <w:trHeight w:val="25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1/92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2/93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3/94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4/95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5/96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6/97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  <w:t>Элементарные частицы.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элементарных частиц.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Лептоны как фундаментальные частицы.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Классификация и структура адронов. Взаимодействие кварков.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кварков.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№7</w:t>
            </w: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«Физика высоких энергий.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Классифицировать: элементарные частицы на фермионы и бозоны, частицы и античастицы, на частицы, участвующие в сильном взаимодействии и не участвующие в нем; адроны и их структуру, </w:t>
            </w:r>
            <w:proofErr w:type="spellStart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глюоны</w:t>
            </w:r>
            <w:proofErr w:type="spellEnd"/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 — характеризовать ароматы кварков;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перечислять цветовые заряды кварков;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работать с текстом учебника и представлять информацию в виде таблицы;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применять полученные знания к решению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77" w:rsidRPr="00CA3577" w:rsidTr="008534E6">
        <w:trPr>
          <w:trHeight w:val="4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  <w:t>ЭЛЕМЕНТЫ АСТРОФИЗИКИ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</w:p>
        </w:tc>
      </w:tr>
      <w:tr w:rsidR="00CA3577" w:rsidRPr="00CA3577" w:rsidTr="008534E6">
        <w:trPr>
          <w:trHeight w:val="394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1/98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2/99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3/100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4/101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5/102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6/103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Эволюция Вселенной.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Вселенной, ее расширение. Закон Хаббла.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Эволюция ранней Вселенной.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Нуклеосинтез</w:t>
            </w:r>
            <w:proofErr w:type="spellEnd"/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ранней Вселенной.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астрономических структур. Возникновение звезд.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Эволюция звезд.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эволюция Солнечной системы.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Использовать Интернет для поиска изображений астрономических структур;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пояснять физический смысл уравнения Фридмана;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классифицировать периоды эволюции Вселенной;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применять фундаментальные законы физики к объяснению природы космических объектов и явлений;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оценивать возраст звезд по их массе;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связывать синтез тяжелых элементов в звездах с их расположением в таблице Менделеева;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анализировать условия возникновения жизни;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сравнивать условия на различных планетах, делать выводы о возможности зарождения жизни на других планетах;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 xml:space="preserve">— вести диалог, выслушивать оппонента, участвовать в дискуссии; </w:t>
            </w:r>
          </w:p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  <w:t>— выступать с докладами и презентациями об образовании эллиптических и спиральных галактик, о размерах и возрасте лунных кратеров, о солнечных пятнах.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gridAfter w:val="1"/>
          <w:wAfter w:w="1134" w:type="dxa"/>
          <w:trHeight w:val="3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ОБОБЩАЮЩЕЕ ПОВТОРЕНИЕ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24 ч</w:t>
            </w:r>
          </w:p>
        </w:tc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</w:p>
        </w:tc>
      </w:tr>
      <w:tr w:rsidR="00CA3577" w:rsidRPr="00CA3577" w:rsidTr="008534E6">
        <w:trPr>
          <w:gridAfter w:val="1"/>
          <w:wAfter w:w="1134" w:type="dxa"/>
          <w:trHeight w:val="2673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1/104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2/105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3/106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4/107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5/108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6/109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1/110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2/111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3/112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4/113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5/114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6/115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1/116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2/117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3/118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4/119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5/120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6/121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7/122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8/123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1/124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2/125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3/126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4/127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Механика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Кинематика материальной точки.  Кинематика материальной точки.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Динамика материальной точки.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Законы сохранения.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Динамика периодического движения.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Релятивистская механика.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Молекулярная физика 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   Молекулярная структура вещества.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Молекулярно-кинетическая теория идеального газа.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Термодинамика.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 и пар.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Твердое тело.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и звуковые волны.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Электродинамика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Силы электромагнитного взаимодействия неподвижных зарядов. 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Энергия электромагнитного </w:t>
            </w:r>
            <w:r w:rsidRPr="00CA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неподвижных зарядов.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Закон Ома.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Тепловое действие тока.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Силы в магнитном поле.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Энергия магнитного поля.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Электромагнетизм.</w:t>
            </w:r>
          </w:p>
          <w:p w:rsidR="00CA3577" w:rsidRPr="00CA3577" w:rsidRDefault="00CA3577" w:rsidP="0085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Электрические цепи переменного тока.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Электромагнитное излучение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Излучение и прием электромагнитных волн ради</w:t>
            </w:r>
            <w:proofErr w:type="gramStart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СВЧ-диапазона</w:t>
            </w:r>
            <w:proofErr w:type="spellEnd"/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Отражение и преломление света.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Волновая оптика. 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Квантовая теория электромагнитного излучения и вещества.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ч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8 ч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autoSpaceDE w:val="0"/>
              <w:autoSpaceDN w:val="0"/>
              <w:adjustRightInd w:val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3577" w:rsidRPr="00CA3577" w:rsidTr="008534E6">
        <w:trPr>
          <w:gridAfter w:val="1"/>
          <w:wAfter w:w="1134" w:type="dxa"/>
          <w:trHeight w:val="36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 xml:space="preserve">1/128 - 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-10/137</w:t>
            </w: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1/138-</w:t>
            </w:r>
          </w:p>
          <w:p w:rsidR="00CA3577" w:rsidRPr="00CA3577" w:rsidRDefault="00CA3577" w:rsidP="008534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12/140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sz w:val="24"/>
                <w:szCs w:val="24"/>
              </w:rPr>
              <w:t>Лабораторный практикум.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Оценка погрешности измерения.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sz w:val="24"/>
                <w:szCs w:val="24"/>
              </w:rPr>
              <w:t>Лабораторная работа №1- 8</w:t>
            </w: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sz w:val="24"/>
                <w:szCs w:val="24"/>
              </w:rPr>
              <w:t>Зачет по практикуму.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577" w:rsidRPr="00CA3577" w:rsidRDefault="00CA3577" w:rsidP="008534E6">
            <w:pP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Обобщающее повторение – 2 ч</w:t>
            </w:r>
          </w:p>
          <w:p w:rsidR="00CA3577" w:rsidRPr="00CA3577" w:rsidRDefault="00CA3577" w:rsidP="00853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77"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en-US"/>
              </w:rPr>
              <w:t>Итоговый контроль – 1ч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577"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577" w:rsidRPr="00CA3577" w:rsidRDefault="00CA3577" w:rsidP="008534E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77" w:rsidRPr="00CA3577" w:rsidRDefault="00CA3577" w:rsidP="008534E6">
            <w:pPr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CA3577" w:rsidRPr="00CA3577" w:rsidRDefault="00CA3577" w:rsidP="00CA3577">
      <w:pPr>
        <w:pStyle w:val="a8"/>
        <w:jc w:val="center"/>
        <w:rPr>
          <w:rFonts w:ascii="Times New Roman" w:hAnsi="Times New Roman" w:cs="Times New Roman"/>
          <w:b/>
          <w:szCs w:val="24"/>
        </w:rPr>
      </w:pPr>
    </w:p>
    <w:p w:rsidR="0002192E" w:rsidRPr="00CA3577" w:rsidRDefault="0002192E">
      <w:pPr>
        <w:rPr>
          <w:rFonts w:ascii="Times New Roman" w:hAnsi="Times New Roman" w:cs="Times New Roman"/>
          <w:sz w:val="24"/>
          <w:szCs w:val="24"/>
        </w:rPr>
      </w:pPr>
    </w:p>
    <w:sectPr w:rsidR="0002192E" w:rsidRPr="00CA3577" w:rsidSect="00CA35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  <w:sig w:usb0="00000000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3DC"/>
    <w:multiLevelType w:val="multilevel"/>
    <w:tmpl w:val="DF28A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6CD2092D"/>
    <w:multiLevelType w:val="hybridMultilevel"/>
    <w:tmpl w:val="D3501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3577"/>
    <w:rsid w:val="0002192E"/>
    <w:rsid w:val="00CA3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CA3577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 w:cs="Times New Roman"/>
      <w:b/>
      <w:sz w:val="28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uiPriority w:val="99"/>
    <w:rsid w:val="00CA3577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sz w:val="25"/>
      <w:szCs w:val="20"/>
    </w:rPr>
  </w:style>
  <w:style w:type="character" w:customStyle="1" w:styleId="a5">
    <w:name w:val="Основной текст с отступом Знак"/>
    <w:basedOn w:val="a1"/>
    <w:link w:val="a4"/>
    <w:uiPriority w:val="99"/>
    <w:rsid w:val="00CA3577"/>
    <w:rPr>
      <w:rFonts w:ascii="Times New Roman" w:eastAsia="Times New Roman" w:hAnsi="Times New Roman" w:cs="Times New Roman"/>
      <w:snapToGrid w:val="0"/>
      <w:sz w:val="25"/>
      <w:szCs w:val="20"/>
    </w:rPr>
  </w:style>
  <w:style w:type="paragraph" w:styleId="a6">
    <w:name w:val="Normal (Web)"/>
    <w:basedOn w:val="a0"/>
    <w:rsid w:val="00CA3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0"/>
    <w:uiPriority w:val="34"/>
    <w:qFormat/>
    <w:rsid w:val="00CA357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No Spacing"/>
    <w:aliases w:val="ВОПРОС"/>
    <w:link w:val="a9"/>
    <w:uiPriority w:val="1"/>
    <w:qFormat/>
    <w:rsid w:val="00CA3577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customStyle="1" w:styleId="a9">
    <w:name w:val="Без интервала Знак"/>
    <w:aliases w:val="ВОПРОС Знак"/>
    <w:link w:val="a8"/>
    <w:uiPriority w:val="1"/>
    <w:locked/>
    <w:rsid w:val="00CA3577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customStyle="1" w:styleId="30">
    <w:name w:val="Заголовок 3 Знак"/>
    <w:basedOn w:val="a1"/>
    <w:link w:val="3"/>
    <w:uiPriority w:val="9"/>
    <w:rsid w:val="00CA3577"/>
    <w:rPr>
      <w:rFonts w:ascii="Tahoma" w:eastAsia="Times New Roman" w:hAnsi="Tahoma" w:cs="Times New Roman"/>
      <w:b/>
      <w:sz w:val="28"/>
      <w:szCs w:val="20"/>
      <w:lang/>
    </w:rPr>
  </w:style>
  <w:style w:type="paragraph" w:customStyle="1" w:styleId="a">
    <w:name w:val="Перечень"/>
    <w:basedOn w:val="a0"/>
    <w:next w:val="a0"/>
    <w:link w:val="aa"/>
    <w:qFormat/>
    <w:rsid w:val="00CA3577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/>
    </w:rPr>
  </w:style>
  <w:style w:type="character" w:customStyle="1" w:styleId="aa">
    <w:name w:val="Перечень Знак"/>
    <w:link w:val="a"/>
    <w:rsid w:val="00CA3577"/>
    <w:rPr>
      <w:rFonts w:ascii="Times New Roman" w:eastAsia="Calibri" w:hAnsi="Times New Roman" w:cs="Times New Roman"/>
      <w:sz w:val="28"/>
      <w:u w:color="000000"/>
      <w:bdr w:val="nil"/>
      <w:lang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A3577"/>
    <w:rPr>
      <w:rFonts w:ascii="Times New Roman" w:hAnsi="Times New Roman" w:cs="Times New Roman"/>
      <w:strike w:val="0"/>
      <w:dstrike w:val="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7109</Words>
  <Characters>40524</Characters>
  <Application>Microsoft Office Word</Application>
  <DocSecurity>0</DocSecurity>
  <Lines>337</Lines>
  <Paragraphs>95</Paragraphs>
  <ScaleCrop>false</ScaleCrop>
  <Company>HP</Company>
  <LinksUpToDate>false</LinksUpToDate>
  <CharactersWithSpaces>47538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Егоровна</dc:creator>
  <cp:keywords/>
  <dc:description/>
  <cp:lastModifiedBy>Татьяна Егоровна</cp:lastModifiedBy>
  <cp:revision>3</cp:revision>
  <dcterms:created xsi:type="dcterms:W3CDTF">2021-02-19T11:37:00Z</dcterms:created>
  <dcterms:modified xsi:type="dcterms:W3CDTF">2021-02-19T11:42:00Z</dcterms:modified>
</cp:coreProperties>
</file>