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D06" w:rsidRDefault="00EA1D06" w:rsidP="00EA1D06">
      <w:pPr>
        <w:autoSpaceDE w:val="0"/>
        <w:autoSpaceDN w:val="0"/>
        <w:adjustRightInd w:val="0"/>
        <w:jc w:val="both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 xml:space="preserve"> Планируемые </w:t>
      </w:r>
      <w:proofErr w:type="gramStart"/>
      <w:r>
        <w:rPr>
          <w:rFonts w:eastAsia="TimesNewRomanPSMT"/>
          <w:b/>
          <w:lang w:eastAsia="en-US"/>
        </w:rPr>
        <w:t>результаты  освоения</w:t>
      </w:r>
      <w:proofErr w:type="gramEnd"/>
      <w:r>
        <w:rPr>
          <w:rFonts w:eastAsia="TimesNewRomanPSMT"/>
          <w:b/>
          <w:lang w:eastAsia="en-US"/>
        </w:rPr>
        <w:t xml:space="preserve">  курса</w:t>
      </w:r>
      <w:r w:rsidR="00B23535">
        <w:rPr>
          <w:rFonts w:eastAsia="TimesNewRomanPSMT"/>
          <w:b/>
          <w:lang w:eastAsia="en-US"/>
        </w:rPr>
        <w:t xml:space="preserve"> ИЗО 6 класс</w:t>
      </w:r>
      <w:r>
        <w:rPr>
          <w:rFonts w:eastAsia="TimesNewRomanPSMT"/>
          <w:b/>
          <w:lang w:eastAsia="en-US"/>
        </w:rPr>
        <w:t>:</w:t>
      </w:r>
    </w:p>
    <w:p w:rsidR="00EA1D06" w:rsidRPr="00162295" w:rsidRDefault="00EA1D06" w:rsidP="00EA1D06">
      <w:pPr>
        <w:pStyle w:val="Default"/>
        <w:rPr>
          <w:sz w:val="22"/>
          <w:szCs w:val="22"/>
        </w:rPr>
      </w:pPr>
      <w:r w:rsidRPr="00162295">
        <w:rPr>
          <w:sz w:val="22"/>
          <w:szCs w:val="22"/>
        </w:rPr>
        <w:t xml:space="preserve">Предмет «Изобразительное </w:t>
      </w:r>
      <w:proofErr w:type="gramStart"/>
      <w:r w:rsidRPr="00162295">
        <w:rPr>
          <w:sz w:val="22"/>
          <w:szCs w:val="22"/>
        </w:rPr>
        <w:t>искусство »в</w:t>
      </w:r>
      <w:proofErr w:type="gramEnd"/>
      <w:r w:rsidRPr="00162295">
        <w:rPr>
          <w:sz w:val="22"/>
          <w:szCs w:val="22"/>
        </w:rPr>
        <w:t xml:space="preserve"> зависимости от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EA1D06" w:rsidRPr="00551963" w:rsidRDefault="00EA1D06" w:rsidP="00EA1D06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Личностные УУД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>1. формирование у ребёнка ценностных ориентиров в области изобразительного искусства;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2. воспитание уважительного отношения к творчеству как своему, так и других людей;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3. развитие самостоятельности в поиске решения различных изобразительных задач;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формирование духовных и эстетических потребностей;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5. овладение различными приёмами и техниками изобразительной деятельности;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6. воспитание готовности к отстаиванию своего эстетического идеала;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7. отработка навыков самостоятельной и групповой работы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8. обеспечивает формирование у обучающихся целостной научной картины природного и социокультурного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 </w:t>
      </w:r>
    </w:p>
    <w:p w:rsidR="00EA1D06" w:rsidRPr="00551963" w:rsidRDefault="00EA1D06" w:rsidP="00EA1D06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Регулятивные УУД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1. Проговаривать последовательность действий на уроке.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2. Учиться работать по предложенному учителем плану.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3. Учиться отличать верно выполненное задание от неверного.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Учиться совместно с учителем и другими учениками давать эмоциональную оценку деятельности класса на уроке.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5. Основой для формирования этих действий служит соблюдение технологии оценивания образовательных достижений. </w:t>
      </w:r>
    </w:p>
    <w:p w:rsidR="00EA1D06" w:rsidRPr="00551963" w:rsidRDefault="00EA1D06" w:rsidP="00EA1D06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Познавательные УУД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1. Ориентироваться в своей системе знаний: отличать новое от уже известного с помощью учителя.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2. Делать предварительный отбор источников информации: ориентироваться в учебнике (на развороте, в оглавлении, в словаре).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3. Добывать новые знания: находить ответы на вопросы, используя учебник, свой жизненный опыт и информацию, полученную на уроке.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Перерабатывать полученную информацию: делать выводы в результате совместной работы всего класса.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5. Сравнивать и группировать произведения изобразительного искусства (по изобразительным средствам, жанрам и т.д.).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6.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7. Овладение формами исследовательской деятельности, включая умения поиска и работы с информацией, с использованием различных средств ИКТ; </w:t>
      </w:r>
    </w:p>
    <w:p w:rsidR="00EA1D06" w:rsidRPr="00551963" w:rsidRDefault="00EA1D06" w:rsidP="00EA1D06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Коммуникативные УУД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1. Уметь пользоваться языком изобразительного искусства: 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а) донести свою позицию до собеседника; 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б) оформить свою мысль в устной и письменной форме (на уровне одного предложения или небольшого текста). 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2. Уметь слушать и понимать высказывания собеседников. 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3.Уметь выразительно читать и пересказывать содержание текста.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Совместно договариваться о правилах общения и поведения в школе и на уроках изобразительного искусства и следовать им. </w:t>
      </w:r>
    </w:p>
    <w:p w:rsidR="00EA1D06" w:rsidRPr="00551963" w:rsidRDefault="00EA1D06" w:rsidP="00EA1D06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lastRenderedPageBreak/>
        <w:t xml:space="preserve">5. Учиться согласованно работать в группе: 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а) учиться планировать работу в группе; 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б) учиться распределять работу между участниками проекта; </w:t>
      </w:r>
    </w:p>
    <w:p w:rsidR="00EA1D06" w:rsidRPr="00551963" w:rsidRDefault="00EA1D06" w:rsidP="00EA1D06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в) понимать общую задачу проекта и точно выполнять свою часть работы; </w:t>
      </w:r>
    </w:p>
    <w:p w:rsidR="00EA1D06" w:rsidRPr="007E3842" w:rsidRDefault="00EA1D06" w:rsidP="007E3842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>г) уметь выполнять различные роли в группе (лидера, исполнителя)</w:t>
      </w:r>
    </w:p>
    <w:p w:rsidR="00EA1D06" w:rsidRPr="00E60C0E" w:rsidRDefault="00EA1D06" w:rsidP="00EA1D06">
      <w:pPr>
        <w:jc w:val="both"/>
      </w:pPr>
      <w:proofErr w:type="gramStart"/>
      <w:r w:rsidRPr="004C0BFF">
        <w:rPr>
          <w:b/>
        </w:rPr>
        <w:t>6.</w:t>
      </w:r>
      <w:r w:rsidRPr="00E60C0E">
        <w:t>При  реализации</w:t>
      </w:r>
      <w:proofErr w:type="gramEnd"/>
      <w:r w:rsidRPr="00E60C0E">
        <w:t xml:space="preserve">  данной  рабочей  программы  основное  внимание  будет  уделяться  формированию  универсальных  учебных  действий  (УУД)  через  использование  (применение)  следующих  </w:t>
      </w:r>
      <w:r w:rsidRPr="004C0BFF">
        <w:rPr>
          <w:b/>
        </w:rPr>
        <w:t>педагогических  технологий</w:t>
      </w:r>
      <w:r w:rsidRPr="00E60C0E">
        <w:t xml:space="preserve">,  в  </w:t>
      </w:r>
      <w:proofErr w:type="spellStart"/>
      <w:r w:rsidRPr="00E60C0E">
        <w:t>т.ч</w:t>
      </w:r>
      <w:proofErr w:type="spellEnd"/>
      <w:r w:rsidRPr="00E60C0E">
        <w:t xml:space="preserve">.  инновационных: </w:t>
      </w:r>
    </w:p>
    <w:p w:rsidR="00EA1D06" w:rsidRPr="00E60C0E" w:rsidRDefault="00EA1D06" w:rsidP="00EA1D06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Педагогические технологии на основе личностной ориентации педагогического процесса:</w:t>
      </w:r>
    </w:p>
    <w:p w:rsidR="00EA1D06" w:rsidRPr="00E60C0E" w:rsidRDefault="00EA1D06" w:rsidP="00EA1D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Педагогика сотрудничества</w:t>
      </w:r>
    </w:p>
    <w:p w:rsidR="00EA1D06" w:rsidRPr="00E60C0E" w:rsidRDefault="00EA1D06" w:rsidP="00EA1D0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 xml:space="preserve">Гуманно-личностная технология Ш.А. </w:t>
      </w:r>
      <w:proofErr w:type="spellStart"/>
      <w:r w:rsidRPr="00E60C0E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</w:p>
    <w:p w:rsidR="00EA1D06" w:rsidRPr="00E60C0E" w:rsidRDefault="00EA1D06" w:rsidP="00EA1D06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Педагогические технологии на основе активизации и интенсификации деятельности учащихся:</w:t>
      </w:r>
    </w:p>
    <w:p w:rsidR="00EA1D06" w:rsidRPr="00E60C0E" w:rsidRDefault="00EA1D06" w:rsidP="00EA1D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Игровые технологии</w:t>
      </w:r>
    </w:p>
    <w:p w:rsidR="00EA1D06" w:rsidRPr="00E60C0E" w:rsidRDefault="00EA1D06" w:rsidP="00EA1D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Проблемное обучение</w:t>
      </w:r>
    </w:p>
    <w:p w:rsidR="00EA1D06" w:rsidRPr="00E60C0E" w:rsidRDefault="00EA1D06" w:rsidP="00EA1D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Технологии уровневой дифференциации</w:t>
      </w:r>
    </w:p>
    <w:p w:rsidR="00EA1D06" w:rsidRPr="00E60C0E" w:rsidRDefault="00EA1D06" w:rsidP="00EA1D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Уровневая дифференциация обучения на основе обязательных результатов (В.В. Фирсов)</w:t>
      </w:r>
    </w:p>
    <w:p w:rsidR="00EA1D06" w:rsidRPr="00E60C0E" w:rsidRDefault="00EA1D06" w:rsidP="00EA1D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Групповые технологии</w:t>
      </w:r>
    </w:p>
    <w:p w:rsidR="00EA1D06" w:rsidRPr="00E60C0E" w:rsidRDefault="00EA1D06" w:rsidP="00EA1D0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Компьютерные технологии обучения</w:t>
      </w:r>
    </w:p>
    <w:p w:rsidR="00EA1D06" w:rsidRPr="00E60C0E" w:rsidRDefault="00EA1D06" w:rsidP="00EA1D06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60C0E">
        <w:rPr>
          <w:rFonts w:ascii="Times New Roman" w:hAnsi="Times New Roman" w:cs="Times New Roman"/>
          <w:sz w:val="24"/>
          <w:szCs w:val="24"/>
          <w:u w:val="single"/>
        </w:rPr>
        <w:t>Частнопредметные</w:t>
      </w:r>
      <w:proofErr w:type="spellEnd"/>
      <w:r w:rsidRPr="00E60C0E">
        <w:rPr>
          <w:rFonts w:ascii="Times New Roman" w:hAnsi="Times New Roman" w:cs="Times New Roman"/>
          <w:sz w:val="24"/>
          <w:szCs w:val="24"/>
          <w:u w:val="single"/>
        </w:rPr>
        <w:t xml:space="preserve"> педагогические технологии:</w:t>
      </w:r>
    </w:p>
    <w:p w:rsidR="00EA1D06" w:rsidRPr="00E60C0E" w:rsidRDefault="00EA1D06" w:rsidP="00EA1D06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E60C0E">
        <w:rPr>
          <w:rFonts w:ascii="Times New Roman" w:hAnsi="Times New Roman" w:cs="Times New Roman"/>
          <w:sz w:val="24"/>
          <w:szCs w:val="24"/>
          <w:u w:val="single"/>
        </w:rPr>
        <w:t>Природосообразные</w:t>
      </w:r>
      <w:proofErr w:type="spellEnd"/>
      <w:r w:rsidRPr="00E60C0E">
        <w:rPr>
          <w:rFonts w:ascii="Times New Roman" w:hAnsi="Times New Roman" w:cs="Times New Roman"/>
          <w:sz w:val="24"/>
          <w:szCs w:val="24"/>
          <w:u w:val="single"/>
        </w:rPr>
        <w:t xml:space="preserve"> технологии</w:t>
      </w:r>
    </w:p>
    <w:p w:rsidR="00EA1D06" w:rsidRPr="00E60C0E" w:rsidRDefault="00EA1D06" w:rsidP="00EA1D0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 xml:space="preserve">Технология саморазвития (М. </w:t>
      </w:r>
      <w:proofErr w:type="spellStart"/>
      <w:r w:rsidRPr="00E60C0E"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 w:rsidRPr="00E60C0E">
        <w:rPr>
          <w:rFonts w:ascii="Times New Roman" w:hAnsi="Times New Roman" w:cs="Times New Roman"/>
          <w:sz w:val="24"/>
          <w:szCs w:val="24"/>
        </w:rPr>
        <w:t>)</w:t>
      </w:r>
    </w:p>
    <w:p w:rsidR="00EA1D06" w:rsidRPr="00E60C0E" w:rsidRDefault="00EA1D06" w:rsidP="00EA1D06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Технологии развивающего обучения:</w:t>
      </w:r>
    </w:p>
    <w:p w:rsidR="00EA1D06" w:rsidRPr="00E60C0E" w:rsidRDefault="00EA1D06" w:rsidP="00EA1D0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 xml:space="preserve">Системы развивающего обучения с направленностью на развитие творческих качеств личности (И.П. Волков, Г.С. </w:t>
      </w:r>
      <w:proofErr w:type="spellStart"/>
      <w:r w:rsidRPr="00E60C0E">
        <w:rPr>
          <w:rFonts w:ascii="Times New Roman" w:hAnsi="Times New Roman" w:cs="Times New Roman"/>
          <w:sz w:val="24"/>
          <w:szCs w:val="24"/>
        </w:rPr>
        <w:t>Альтшуллер</w:t>
      </w:r>
      <w:proofErr w:type="spellEnd"/>
      <w:r w:rsidRPr="00E60C0E">
        <w:rPr>
          <w:rFonts w:ascii="Times New Roman" w:hAnsi="Times New Roman" w:cs="Times New Roman"/>
          <w:sz w:val="24"/>
          <w:szCs w:val="24"/>
        </w:rPr>
        <w:t>, И.П. Иванов)</w:t>
      </w:r>
    </w:p>
    <w:p w:rsidR="00EA1D06" w:rsidRPr="00E60C0E" w:rsidRDefault="00EA1D06" w:rsidP="00EA1D0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 xml:space="preserve">Личностно ориентированное развивающее обучение (И.С. </w:t>
      </w:r>
      <w:proofErr w:type="spellStart"/>
      <w:r w:rsidRPr="00E60C0E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E60C0E">
        <w:rPr>
          <w:rFonts w:ascii="Times New Roman" w:hAnsi="Times New Roman" w:cs="Times New Roman"/>
          <w:sz w:val="24"/>
          <w:szCs w:val="24"/>
        </w:rPr>
        <w:t>)</w:t>
      </w:r>
    </w:p>
    <w:p w:rsidR="00EA1D06" w:rsidRDefault="00EA1D06" w:rsidP="00EA1D06">
      <w:pPr>
        <w:pStyle w:val="a3"/>
        <w:numPr>
          <w:ilvl w:val="0"/>
          <w:numId w:val="4"/>
        </w:numPr>
        <w:jc w:val="both"/>
        <w:rPr>
          <w:rFonts w:eastAsia="TimesNewRomanPSMT"/>
        </w:rPr>
      </w:pPr>
      <w:r w:rsidRPr="00E60C0E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E60C0E">
        <w:rPr>
          <w:rFonts w:ascii="Times New Roman" w:hAnsi="Times New Roman" w:cs="Times New Roman"/>
          <w:sz w:val="24"/>
          <w:szCs w:val="24"/>
        </w:rPr>
        <w:t>саморазвивающего</w:t>
      </w:r>
      <w:proofErr w:type="spellEnd"/>
      <w:r w:rsidRPr="00E60C0E">
        <w:rPr>
          <w:rFonts w:ascii="Times New Roman" w:hAnsi="Times New Roman" w:cs="Times New Roman"/>
          <w:sz w:val="24"/>
          <w:szCs w:val="24"/>
        </w:rPr>
        <w:t xml:space="preserve"> обучения (Г.К. </w:t>
      </w:r>
      <w:proofErr w:type="spellStart"/>
      <w:r w:rsidRPr="00E60C0E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E60C0E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Start"/>
      <w:r w:rsidRPr="00E60C0E">
        <w:rPr>
          <w:rFonts w:ascii="Times New Roman" w:hAnsi="Times New Roman" w:cs="Times New Roman"/>
          <w:sz w:val="24"/>
          <w:szCs w:val="24"/>
        </w:rPr>
        <w:t>что  отражено</w:t>
      </w:r>
      <w:proofErr w:type="gramEnd"/>
      <w:r w:rsidRPr="00E60C0E">
        <w:rPr>
          <w:rFonts w:ascii="Times New Roman" w:hAnsi="Times New Roman" w:cs="Times New Roman"/>
          <w:sz w:val="24"/>
          <w:szCs w:val="24"/>
        </w:rPr>
        <w:t xml:space="preserve">  в  календарно-тематическом  планировании.</w:t>
      </w:r>
      <w:r w:rsidRPr="00E60C0E">
        <w:rPr>
          <w:rFonts w:eastAsia="TimesNewRomanPSMT"/>
        </w:rPr>
        <w:t xml:space="preserve"> </w:t>
      </w:r>
    </w:p>
    <w:p w:rsidR="00EA1D06" w:rsidRPr="00986401" w:rsidRDefault="00EA1D06" w:rsidP="00EA1D06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</w:pPr>
      <w:proofErr w:type="gramStart"/>
      <w:r w:rsidRPr="00986401">
        <w:t>Ключевой  задачей</w:t>
      </w:r>
      <w:proofErr w:type="gramEnd"/>
      <w:r w:rsidRPr="00986401">
        <w:t xml:space="preserve"> </w:t>
      </w:r>
      <w:r w:rsidRPr="00D7166C">
        <w:t xml:space="preserve"> при  реализации  данной  программы  будет  являться  </w:t>
      </w:r>
      <w:proofErr w:type="spellStart"/>
      <w:r w:rsidRPr="00986401">
        <w:rPr>
          <w:b/>
          <w:i/>
        </w:rPr>
        <w:t>здоровьесбережение</w:t>
      </w:r>
      <w:proofErr w:type="spellEnd"/>
      <w:r w:rsidRPr="00D7166C">
        <w:t xml:space="preserve">,  так  как  </w:t>
      </w:r>
      <w:r w:rsidRPr="00310B30">
        <w:t>оно</w:t>
      </w:r>
      <w:r>
        <w:t xml:space="preserve">  как  никогда  актуально  в  учебно-воспитательном  процессе  и  </w:t>
      </w:r>
      <w:r w:rsidRPr="00310B30">
        <w:t xml:space="preserve"> формиру</w:t>
      </w:r>
      <w:r>
        <w:t>е</w:t>
      </w:r>
      <w:r w:rsidRPr="00310B30">
        <w:t>т внимательное отношение учащихся к своему организму, воспитыва</w:t>
      </w:r>
      <w:r>
        <w:t>е</w:t>
      </w:r>
      <w:r w:rsidRPr="00310B30">
        <w:t>т понимание ценности человеческой жизни, закладыва</w:t>
      </w:r>
      <w:r>
        <w:t>е</w:t>
      </w:r>
      <w:r w:rsidRPr="00310B30">
        <w:t xml:space="preserve">т основы здорового образа жизни, умение ценить свою жизнь и жизнь окружающих. </w:t>
      </w:r>
    </w:p>
    <w:p w:rsidR="00EA1D06" w:rsidRDefault="00EA1D06" w:rsidP="00EA1D06">
      <w:pPr>
        <w:jc w:val="both"/>
        <w:rPr>
          <w:rFonts w:eastAsia="TimesNewRomanPSMT"/>
          <w:lang w:eastAsia="en-US"/>
        </w:rPr>
      </w:pPr>
      <w:r w:rsidRPr="00E60C0E">
        <w:rPr>
          <w:rFonts w:eastAsia="TimesNewRomanPSMT"/>
        </w:rPr>
        <w:t xml:space="preserve">          </w:t>
      </w:r>
      <w:proofErr w:type="gramStart"/>
      <w:r w:rsidRPr="00E60C0E">
        <w:t>Новизна  разработанных</w:t>
      </w:r>
      <w:proofErr w:type="gramEnd"/>
      <w:r w:rsidRPr="00E60C0E">
        <w:t xml:space="preserve">  требований  в  соответствии  с  ФГОС  предполагает  приоритет  системно-</w:t>
      </w:r>
      <w:proofErr w:type="spellStart"/>
      <w:r w:rsidRPr="00E60C0E">
        <w:t>деятельностного</w:t>
      </w:r>
      <w:proofErr w:type="spellEnd"/>
      <w:r w:rsidRPr="00E60C0E">
        <w:t xml:space="preserve">  подхода  к  процессу  обучения,  что  определяет  не  только  освоение  обучающимися  предметных  умений,  но  и  развитие  у  них  общих  учебных  умений  и  обобщённых  способов  деятельности,  связанных  с  формированием  познавательной,   информационной  и  коммуникативной  компетентности.</w:t>
      </w:r>
      <w:r w:rsidRPr="00E1328F">
        <w:rPr>
          <w:rFonts w:eastAsia="TimesNewRomanPSMT"/>
        </w:rPr>
        <w:t xml:space="preserve">  </w:t>
      </w:r>
    </w:p>
    <w:p w:rsidR="00EA1D06" w:rsidRDefault="00EA1D06" w:rsidP="00EA1D06">
      <w:r w:rsidRPr="00B21E73">
        <w:rPr>
          <w:b/>
        </w:rPr>
        <w:lastRenderedPageBreak/>
        <w:t>7</w:t>
      </w:r>
      <w:r>
        <w:rPr>
          <w:b/>
        </w:rPr>
        <w:t xml:space="preserve"> </w:t>
      </w:r>
      <w:r w:rsidRPr="00004E2E">
        <w:t xml:space="preserve">Взаимосвязь </w:t>
      </w:r>
      <w:r>
        <w:t xml:space="preserve">урока «Изобразительное </w:t>
      </w:r>
      <w:proofErr w:type="gramStart"/>
      <w:r>
        <w:t>искусство»  осуществляется</w:t>
      </w:r>
      <w:proofErr w:type="gramEnd"/>
      <w:r>
        <w:t xml:space="preserve"> с внеурочной деятельностью и изостудией, где ребята закрепляют и пробуют полученные знания в практической деятельности.</w:t>
      </w:r>
    </w:p>
    <w:p w:rsidR="00EA1D06" w:rsidRPr="00986401" w:rsidRDefault="00EA1D06" w:rsidP="00EA1D06">
      <w:proofErr w:type="spellStart"/>
      <w:r w:rsidRPr="00986401">
        <w:t>Метапредметные</w:t>
      </w:r>
      <w:proofErr w:type="spellEnd"/>
      <w:r w:rsidRPr="00986401"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986401">
        <w:t>межпредметными</w:t>
      </w:r>
      <w:proofErr w:type="spellEnd"/>
      <w:r w:rsidRPr="00986401">
        <w:t xml:space="preserve"> связями с технологией, музыкой, литературой, историей и даже с математикой. Поскольку художественно-творческая изобразительная деятельность неразрывно связана с эстетическим видением </w:t>
      </w:r>
      <w:proofErr w:type="gramStart"/>
      <w:r w:rsidRPr="00986401">
        <w:t xml:space="preserve">действительности, </w:t>
      </w:r>
      <w:r>
        <w:t xml:space="preserve"> </w:t>
      </w:r>
      <w:r w:rsidRPr="00986401">
        <w:t>на</w:t>
      </w:r>
      <w:proofErr w:type="gramEnd"/>
      <w:r w:rsidRPr="00986401">
        <w:t xml:space="preserve"> занятиях курса детьми изучается </w:t>
      </w:r>
      <w:proofErr w:type="spellStart"/>
      <w:r w:rsidRPr="00986401">
        <w:t>общеэстетический</w:t>
      </w:r>
      <w:proofErr w:type="spellEnd"/>
      <w:r w:rsidRPr="00986401">
        <w:t xml:space="preserve"> контекст. Это довольно широкий спектр понятий, усвоение которых поможет учащимся осознанно включиться в творческий процесс. Кроме этого, </w:t>
      </w:r>
      <w:proofErr w:type="spellStart"/>
      <w:r w:rsidRPr="00986401">
        <w:t>метапредметными</w:t>
      </w:r>
      <w:proofErr w:type="spellEnd"/>
      <w:r w:rsidRPr="00986401">
        <w:t xml:space="preserve"> результатами изучения курса «Изобразительное искусство» является</w:t>
      </w:r>
      <w:r>
        <w:t xml:space="preserve"> формирование </w:t>
      </w:r>
      <w:proofErr w:type="gramStart"/>
      <w:r>
        <w:t xml:space="preserve">перечисленных </w:t>
      </w:r>
      <w:r w:rsidRPr="00986401">
        <w:t xml:space="preserve"> универсальных</w:t>
      </w:r>
      <w:proofErr w:type="gramEnd"/>
      <w:r w:rsidRPr="00986401">
        <w:t xml:space="preserve"> учебных действий (УУД).</w:t>
      </w:r>
    </w:p>
    <w:p w:rsidR="00EA1D06" w:rsidRPr="00B21E73" w:rsidRDefault="00EA1D06" w:rsidP="00EA1D06">
      <w:pPr>
        <w:rPr>
          <w:b/>
          <w:sz w:val="28"/>
          <w:szCs w:val="28"/>
        </w:rPr>
      </w:pPr>
      <w:r w:rsidRPr="00B21E73">
        <w:rPr>
          <w:b/>
        </w:rPr>
        <w:t>8</w:t>
      </w:r>
      <w:r>
        <w:rPr>
          <w:b/>
        </w:rPr>
        <w:t xml:space="preserve"> </w:t>
      </w:r>
      <w:proofErr w:type="gramStart"/>
      <w:r w:rsidRPr="00E60C0E">
        <w:t>Нацеле</w:t>
      </w:r>
      <w:r>
        <w:t>нность  обучения</w:t>
      </w:r>
      <w:proofErr w:type="gramEnd"/>
      <w:r>
        <w:t xml:space="preserve">   ИКТ  </w:t>
      </w:r>
      <w:r w:rsidRPr="00E60C0E">
        <w:t xml:space="preserve">  отражена</w:t>
      </w:r>
      <w:r>
        <w:t xml:space="preserve">  в  календарно-тематическом планировании. </w:t>
      </w:r>
      <w:r w:rsidRPr="00E60C0E">
        <w:t xml:space="preserve">  ИКТ-</w:t>
      </w:r>
      <w:proofErr w:type="gramStart"/>
      <w:r w:rsidRPr="00E60C0E">
        <w:t>технологии  будут</w:t>
      </w:r>
      <w:proofErr w:type="gramEnd"/>
      <w:r w:rsidRPr="00E60C0E">
        <w:t xml:space="preserve">  использоваться  на  всех  этапах,  как  при  подготовке  урока,  так и  в  его  процессе:  при  объяснении,  закреплении,  повторении,  систематизации.  </w:t>
      </w:r>
      <w:proofErr w:type="gramStart"/>
      <w:r w:rsidRPr="00E60C0E">
        <w:t>Преимуществами  использования</w:t>
      </w:r>
      <w:proofErr w:type="gramEnd"/>
      <w:r w:rsidRPr="00E60C0E">
        <w:t xml:space="preserve">  ИКТ  является: индивидуализация  обучения.</w:t>
      </w:r>
      <w:r>
        <w:t xml:space="preserve"> </w:t>
      </w:r>
    </w:p>
    <w:p w:rsidR="00EA1D06" w:rsidRPr="00B21E73" w:rsidRDefault="00EA1D06" w:rsidP="00EA1D06">
      <w:pPr>
        <w:rPr>
          <w:b/>
          <w:sz w:val="28"/>
          <w:szCs w:val="28"/>
        </w:rPr>
      </w:pPr>
      <w:r w:rsidRPr="00E60C0E">
        <w:t xml:space="preserve">Особое внимание </w:t>
      </w:r>
      <w:proofErr w:type="gramStart"/>
      <w:r w:rsidRPr="00E60C0E">
        <w:t>при  реализации</w:t>
      </w:r>
      <w:proofErr w:type="gramEnd"/>
      <w:r w:rsidRPr="00E60C0E">
        <w:t xml:space="preserve">  данной  рабочей  программы  будет  уделено  формированию  проектного  мышления  как  ключевой  компетентности.  </w:t>
      </w:r>
      <w:proofErr w:type="gramStart"/>
      <w:r w:rsidRPr="00E60C0E">
        <w:t>Ввиду  этого</w:t>
      </w:r>
      <w:proofErr w:type="gramEnd"/>
      <w:r w:rsidRPr="00E60C0E">
        <w:t xml:space="preserve">  в  </w:t>
      </w:r>
      <w:proofErr w:type="spellStart"/>
      <w:r w:rsidRPr="00E60C0E">
        <w:t>календано</w:t>
      </w:r>
      <w:proofErr w:type="spellEnd"/>
      <w:r w:rsidRPr="00E60C0E">
        <w:t xml:space="preserve">-тематическом  планировании  отражена  организация  проектной  деятельности  на  уроке.  </w:t>
      </w:r>
    </w:p>
    <w:p w:rsidR="00DF69D8" w:rsidRDefault="00EA1D06" w:rsidP="007E3842">
      <w:pPr>
        <w:jc w:val="both"/>
      </w:pPr>
      <w:proofErr w:type="gramStart"/>
      <w:r>
        <w:rPr>
          <w:b/>
          <w:sz w:val="28"/>
          <w:szCs w:val="28"/>
        </w:rPr>
        <w:t xml:space="preserve">9  </w:t>
      </w:r>
      <w:r>
        <w:t>материально</w:t>
      </w:r>
      <w:proofErr w:type="gramEnd"/>
      <w:r>
        <w:t>-техническое обеспечение предмета</w:t>
      </w:r>
      <w:r w:rsidRPr="00004E2E">
        <w:t xml:space="preserve"> </w:t>
      </w:r>
      <w:r>
        <w:t>«Изобразительное  искусство» в основной школе : мольберты, планшеты, ДВД-плеер, телевизор, компьютер, экран, проектор.</w:t>
      </w:r>
    </w:p>
    <w:p w:rsidR="00EA1D06" w:rsidRDefault="007E3842" w:rsidP="007E3842">
      <w:pPr>
        <w:jc w:val="both"/>
      </w:pPr>
      <w:r>
        <w:rPr>
          <w:b/>
          <w:sz w:val="28"/>
          <w:szCs w:val="28"/>
        </w:rPr>
        <w:t xml:space="preserve">10 </w:t>
      </w:r>
      <w:r w:rsidRPr="007E3842">
        <w:t>методическое обеспечение</w:t>
      </w:r>
    </w:p>
    <w:p w:rsidR="00975820" w:rsidRPr="007B1A7F" w:rsidRDefault="00975820" w:rsidP="00975820">
      <w:pPr>
        <w:autoSpaceDE w:val="0"/>
        <w:autoSpaceDN w:val="0"/>
        <w:adjustRightInd w:val="0"/>
        <w:spacing w:after="120" w:line="264" w:lineRule="auto"/>
      </w:pPr>
      <w:r w:rsidRPr="007B1A7F">
        <w:t>Изобразительное искусство: интегрированная программа :5-8(9) классы/</w:t>
      </w:r>
      <w:proofErr w:type="spellStart"/>
      <w:r w:rsidRPr="007B1A7F">
        <w:t>Л.Г.Савенкова</w:t>
      </w:r>
      <w:proofErr w:type="spellEnd"/>
      <w:r w:rsidRPr="007B1A7F">
        <w:t xml:space="preserve">, </w:t>
      </w:r>
      <w:proofErr w:type="spellStart"/>
      <w:proofErr w:type="gramStart"/>
      <w:r w:rsidRPr="007B1A7F">
        <w:t>Е.А.Ерм</w:t>
      </w:r>
      <w:r w:rsidR="00B23535">
        <w:t>олинская</w:t>
      </w:r>
      <w:proofErr w:type="spellEnd"/>
      <w:r w:rsidR="00B23535">
        <w:t>./</w:t>
      </w:r>
      <w:proofErr w:type="gramEnd"/>
      <w:r w:rsidR="00B23535">
        <w:t xml:space="preserve">М.: </w:t>
      </w:r>
      <w:proofErr w:type="spellStart"/>
      <w:r w:rsidR="00B23535">
        <w:t>Вентана</w:t>
      </w:r>
      <w:proofErr w:type="spellEnd"/>
      <w:r w:rsidR="00B23535">
        <w:t>-Граф, 2015</w:t>
      </w:r>
      <w:bookmarkStart w:id="0" w:name="_GoBack"/>
      <w:bookmarkEnd w:id="0"/>
      <w:r w:rsidRPr="007B1A7F">
        <w:t>.</w:t>
      </w:r>
    </w:p>
    <w:p w:rsidR="00975820" w:rsidRPr="007E3842" w:rsidRDefault="00975820" w:rsidP="007E3842">
      <w:pPr>
        <w:jc w:val="both"/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sz w:val="28"/>
          <w:szCs w:val="28"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sz w:val="28"/>
          <w:szCs w:val="28"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EA1D06" w:rsidRDefault="00EA1D06" w:rsidP="007E3842">
      <w:pPr>
        <w:autoSpaceDE w:val="0"/>
        <w:autoSpaceDN w:val="0"/>
        <w:adjustRightInd w:val="0"/>
        <w:spacing w:before="120" w:after="120" w:line="264" w:lineRule="auto"/>
        <w:rPr>
          <w:b/>
          <w:bCs/>
          <w:caps/>
        </w:rPr>
      </w:pPr>
    </w:p>
    <w:p w:rsidR="00EA1D06" w:rsidRDefault="00EA1D06" w:rsidP="00EA1D06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  <w:proofErr w:type="gramStart"/>
      <w:r>
        <w:rPr>
          <w:b/>
          <w:bCs/>
          <w:caps/>
        </w:rPr>
        <w:t>ИЗОБРАЗИТЕЛЬНОЕ  ИСКУССТВО</w:t>
      </w:r>
      <w:proofErr w:type="gramEnd"/>
    </w:p>
    <w:p w:rsidR="00EA1D06" w:rsidRDefault="00EA1D06" w:rsidP="00EA1D06">
      <w:pPr>
        <w:jc w:val="center"/>
      </w:pPr>
      <w:r>
        <w:rPr>
          <w:b/>
          <w:bCs/>
          <w:caps/>
        </w:rPr>
        <w:t>КАЛЕНДАРНО-</w:t>
      </w:r>
      <w:proofErr w:type="gramStart"/>
      <w:r>
        <w:rPr>
          <w:b/>
          <w:bCs/>
          <w:caps/>
        </w:rPr>
        <w:t>тематическое  планирование</w:t>
      </w:r>
      <w:proofErr w:type="gramEnd"/>
      <w:r>
        <w:rPr>
          <w:b/>
          <w:bCs/>
          <w:caps/>
        </w:rPr>
        <w:t xml:space="preserve"> 6 класс</w:t>
      </w:r>
    </w:p>
    <w:p w:rsidR="00EA1D06" w:rsidRPr="00EA1D06" w:rsidRDefault="00EA1D06" w:rsidP="00EA1D06">
      <w:pPr>
        <w:jc w:val="center"/>
      </w:pPr>
      <w:r>
        <w:rPr>
          <w:iCs/>
        </w:rPr>
        <w:t>(</w:t>
      </w:r>
      <w:proofErr w:type="spellStart"/>
      <w:r w:rsidRPr="00F60817">
        <w:rPr>
          <w:iCs/>
        </w:rPr>
        <w:t>Л.Г.Савенкова</w:t>
      </w:r>
      <w:proofErr w:type="spellEnd"/>
      <w:proofErr w:type="gramStart"/>
      <w:r w:rsidRPr="00F60817">
        <w:rPr>
          <w:iCs/>
        </w:rPr>
        <w:t xml:space="preserve">,  </w:t>
      </w:r>
      <w:proofErr w:type="spellStart"/>
      <w:r w:rsidRPr="00F60817">
        <w:rPr>
          <w:iCs/>
        </w:rPr>
        <w:t>Е.А.Ермолинская</w:t>
      </w:r>
      <w:proofErr w:type="spellEnd"/>
      <w:proofErr w:type="gramEnd"/>
      <w:r w:rsidRPr="00F60817">
        <w:t>.</w:t>
      </w:r>
      <w:r w:rsidRPr="00624DF4">
        <w:t xml:space="preserve"> – </w:t>
      </w:r>
      <w:proofErr w:type="gramStart"/>
      <w:r w:rsidRPr="00624DF4">
        <w:t>М. :</w:t>
      </w:r>
      <w:proofErr w:type="gramEnd"/>
      <w:r w:rsidRPr="00624DF4">
        <w:t xml:space="preserve"> </w:t>
      </w:r>
      <w:proofErr w:type="spellStart"/>
      <w:r w:rsidRPr="00624DF4">
        <w:t>Вентана</w:t>
      </w:r>
      <w:proofErr w:type="spellEnd"/>
      <w:r w:rsidRPr="00624DF4">
        <w:t>-Граф, 201</w:t>
      </w:r>
      <w:r w:rsidR="00206E33">
        <w:t>5</w:t>
      </w:r>
      <w:r w:rsidRPr="00624DF4">
        <w:t>.</w:t>
      </w:r>
      <w:r>
        <w:t>)</w:t>
      </w:r>
    </w:p>
    <w:tbl>
      <w:tblPr>
        <w:tblW w:w="160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567"/>
        <w:gridCol w:w="2693"/>
        <w:gridCol w:w="4111"/>
        <w:gridCol w:w="3402"/>
        <w:gridCol w:w="1417"/>
        <w:gridCol w:w="1560"/>
      </w:tblGrid>
      <w:tr w:rsidR="00206E33" w:rsidRPr="000A535A" w:rsidTr="00206E33">
        <w:trPr>
          <w:tblHeader/>
        </w:trPr>
        <w:tc>
          <w:tcPr>
            <w:tcW w:w="2269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дата</w:t>
            </w: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206E33" w:rsidRPr="00134B08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4B08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Тема урока</w:t>
            </w:r>
          </w:p>
        </w:tc>
        <w:tc>
          <w:tcPr>
            <w:tcW w:w="4111" w:type="dxa"/>
          </w:tcPr>
          <w:p w:rsidR="00206E33" w:rsidRPr="00134B08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4B08">
              <w:rPr>
                <w:b/>
                <w:bCs/>
                <w:sz w:val="20"/>
                <w:szCs w:val="20"/>
              </w:rPr>
              <w:t>Художественно-педагогическая идея урока, раздела.</w:t>
            </w:r>
          </w:p>
        </w:tc>
        <w:tc>
          <w:tcPr>
            <w:tcW w:w="3402" w:type="dxa"/>
          </w:tcPr>
          <w:p w:rsidR="00206E33" w:rsidRPr="00134B08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4B08">
              <w:rPr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1417" w:type="dxa"/>
          </w:tcPr>
          <w:p w:rsidR="00206E33" w:rsidRPr="00134B08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34B08">
              <w:rPr>
                <w:rFonts w:ascii="Times New Roman" w:hAnsi="Times New Roman"/>
                <w:b/>
                <w:sz w:val="20"/>
                <w:szCs w:val="20"/>
              </w:rPr>
              <w:t>понятия</w:t>
            </w:r>
          </w:p>
        </w:tc>
        <w:tc>
          <w:tcPr>
            <w:tcW w:w="1560" w:type="dxa"/>
          </w:tcPr>
          <w:p w:rsidR="00206E33" w:rsidRPr="00134B08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Д.З.</w:t>
            </w:r>
          </w:p>
        </w:tc>
      </w:tr>
      <w:tr w:rsidR="00206E33" w:rsidRPr="000A535A" w:rsidTr="00206E33">
        <w:trPr>
          <w:tblHeader/>
        </w:trPr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п</w:t>
            </w: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ф</w:t>
            </w: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Введение. История развития представлений человека о мироздании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изобразительного искусства (музейная педагогика).</w:t>
            </w:r>
          </w:p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Развитие представлений учащихся об эволюции взаимоотношений человека и природы, изменении взглядов людей на мир в разные исторические эпохи (Древний мир, Средние века, Новый мир и современность) и отражении их мировоззрения в архитектуре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Тематическая композиция. Создание тематических композиций по материалам изученной темы,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например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>: «В пещере», «Древнегреческий герой в лабиринте», «Данила в горах Уральских», «Кладовые Хозяйки Медной горы», «Идеальные сады и величественный град».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Создание объёмно-пространственной композиции по подсказке: создание макета с использованием развёртки пирамиды, геометрического или растительного орнамента по мотивам росписи произведений народных промыслов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историю развития жизни на Земле.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различать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характерные различия в архитектурных сооружениях разных эпох.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тематические композиции на плоскости и в пространстве.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коллективные макеты.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макетировании чертёжные инструменты (линейку, карандаш, треугольник, рейсфедер) для выстраивания правильной геометрической формы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1. Мифология в народном творчестве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 xml:space="preserve"> Мифы творения мира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Создание образа Мирового древа</w:t>
            </w:r>
          </w:p>
        </w:tc>
        <w:tc>
          <w:tcPr>
            <w:tcW w:w="4111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изобразительного искусства (музейная педагогика).</w:t>
            </w:r>
          </w:p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Развитие мировоззрения учащихся через формирование представлений о мифологии, в которой главными являются мифы о сотворении мира. Мифы о происхождении Вселенной у разных народов: общее и различие. Организация исследовательских работ по изучению мифов народов мира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Мировое древо.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образа Мирового древа, объединившего в себе все четыре времени года. Определение места для символов и знаков.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Проведение исследовательских работ по изучению истории своей семьи и графическое изображение своего древа жизни (своей семьи)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Проводить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самостоятельно исследования по изучению истории своей семьи.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схему древа жизни в разных техниках (аппликация, графика).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Грамотно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композиции знаки и символы.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символику изображения.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Участвовать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обсуждении тем в классе (дискуссии, беседы, КВНы)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Мифология и символика русской избы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Макет русской избы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Мифология и символика русской избы. Разнообразие видов крестьянских домов (полуземлянка, изба, дворовые постройки). Конструкция крестьянской избы, её характерные черты, назначение каждого элемента архитектуры. Различия внешнего вида избы и её украшений в зависимости от региона проживания, климата, традиций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Макет русской избы. Работа по подсказке — выполнение макета фасада избы в технике бумажного рельефа. Работа в малых группах.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Передача в работе представлений о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пропорциях, важных элементах, составляющих фасад крестьянского дома: наличнике (лицо),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причелинах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(чело), окнах (око), солнечных розетках, крестах и громовых знаках на полотенцах, коньке на крыше, жар-птице и петухах в обрамлении окон, на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причелинах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лобовой доске «небесных хлябей» (городки, капли),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берегинях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>, русалках, драконах на наличниках.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Создание серии цифровых фотографий с объектов архитектуры региона проживания учащихся, в которых сохранились элементы украшения традиционного крестьянского жилья (интерьер и экстерьер) для коллективного альбома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Декоративно-прикладная деятельность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натурой — передавать геометрическую форму графическими материалами (карандаш).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упражнения на изображение различных декоративных украшений.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самостоятельно по подсказке, данной в учебнике.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малых группах.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работе пропорции, характерные элементы фасада крестьянского дома.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Знать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назначение каждого элемента, составляющего фасад крестьянского дома — избы.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выбирать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объекты для фотосъёмки в соответствии с обозначенными задачами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Фантастические звери в русском народном творчестве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Создание образа фантастического зверя в природной среде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Развитие фантазии и воображения на основе олицетворения могущественных сил природы, вымышленных персонажей народных сказок, былин, сказаний (лев и единорог как символы дня и ночи;</w:t>
            </w:r>
          </w:p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Семаргл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 — крылатый пёс; Алконост — райская дева-птица; Сирин — дева-птица, посланница властелина подземного мира; жар-птица — олицетворение огня, света, солнца; грифон — мифическое существо, полуорёл-полулев,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Стратим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 — птица-великан, ящер-крокодил, Кот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Баюн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др.)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Графическое изображение фантастического зверя.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образа фантастического зверя в природной среде; в качестве подсказки можно использовать Красную книгу.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Слепить фигурку фантастического животного по описанию в сказке или былине (создание из готовых фигур животных коллективной композиции в природной среде). Работа по подсказке в учебнике (центром композиции должен стать образ фантастического зверя, женской фигуры Богини-матери или Мировая гора)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 или в объёме (по выбору)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образ фантастического зверя в природной среде.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процессе работы ИКТ в поиске информации,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например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«Красную книгу».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Лепить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фигурку фантастического животного по описанию в сказке, былине (создание из готовых фигурок животных коллективной композиции в природной среде).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 подсказке в учебнике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93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Символы в орнаменте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>Геральдические композиции.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>Развитие представления об орнаменте как виде изобразительного декоративно-прикладного искусства, основу которого составляют символы и знаки.</w:t>
            </w:r>
          </w:p>
          <w:p w:rsidR="00206E33" w:rsidRPr="000A535A" w:rsidRDefault="00206E33" w:rsidP="000A53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Геральдическая композиция Геральдические композиции.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геральдической композиции для литературного героя или создание своего фамильного герба с помощью геометрических символов, предметных образов.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Использование в работе разных принципов построения композиции — регулярного или свободно асимметрического, ленточного или с центральной симметрией. Подобрать соответствующую цветовую гамму. Выделение главных и второстепенных элементов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Усвоить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информацию об орнаменте как виде изобразительного декоративно-прикладного искусства, основу которого составляют символы и знаки.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геральдическую композицию для конкретного человека.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работе разные принципы построения композиции — регулярный или свободно асимметрический, ленточный или с центральной симметрией.</w:t>
            </w:r>
          </w:p>
          <w:p w:rsidR="00206E33" w:rsidRPr="00DB5B93" w:rsidRDefault="00206E33" w:rsidP="00DB5B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Подбирать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соответствующую цветовую гамму. Выделять главные и второстепенные элементы композиции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Пермская деревянная скульптура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Выполнение набросков с натуры фигуры человека в статичной позе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Пермская деревянная скульптура — культовая скульптура, являющая частью ансамблей церквей и часовен, —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уникальный образец народного искусства.</w:t>
            </w:r>
          </w:p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Фронтальная композиция, симметрия и статика этого вида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искусстваНаброски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натуры. Выполнение набросков с натуры фигуры человека в статичной позе как эскиза будущей скульптуры.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коллективной тематической многофигурной композиции на основе полученных набросков.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Лепка из глины или пластилина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в объёме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наброски с натуры фигуры человека в статичной позе.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наброски в процессе создания скульптурной композиции.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коллективную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тематическую многофигурную композицию в скульптурном материале (глина, пластилин)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2. Мир архитектуры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 xml:space="preserve"> Храмовая архитектура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эскиза к храму науки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изобразительного искусства (музейная педагогика).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>Формирование представления о храме как символической модели мироздания.</w:t>
            </w:r>
          </w:p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Исследования учёного К.Г. Юнга о параллели символики здания (роль этажей), с сознанием и чувствами человека (верхний этаж — сознание и разум, духовная жизнь; первый этаж — здравый смысл и бессознательный разум; подвал — коллективный бессознательный разум и интуиция)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Объёмно-пространственная композиция.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эскиза к храму науки (искусства, космоса и др.).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Работа по подсказке — эскиз объёмной композиции.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Коллективная работа в смешанной технике с применением развёрток геометрических фигур. Использование чертёжных инструментов и приспособлений при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вычерчивании развёрток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Художественное конструирование. Работа в объёме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храме как символической модели мироздания.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Самостоятельно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проект храма в технике объёмно-пространственной композиции.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 подсказке, данной в учебнике.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над коллективной композицией. Использовать чертёжные инструменты и приспособления при вычерчивании развёрток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Дворцовая и замковая архитектура разных стран и народов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дворцового строения.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Развитие представления учащихся о разнообразии стилей и направлений в архитектуре.</w:t>
            </w:r>
          </w:p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Характер формы дворцовой архитектуры тесно связан с культурой общества, национальными, историческими, географическими и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ланд-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шафтными</w:t>
            </w:r>
            <w:proofErr w:type="spellEnd"/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особенностями местности, в том числе наличием строительного материала (дерево, камень). Значение дворцовой архитектуры: оборонительная и административная функции. Украшение дворцовых построек: башни, скаты крыши, ограда, форма и декор окон, ворот, дверей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Эскиз дворцового строения. Создание эскиза дворцовой архитектуры для своего города (села, посёлка, деревни). Передача в эскизе характерного стиля, пропорций, ритма форм и украшений. Работа на плоскости графическими материалами на цветном фоне (тушь, перо). Возможна групповая работа над ансамблем одного исторического периода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Наблюдать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изучать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окружающий мир, природные явления.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работе тонированную и цветную бумагу.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Овладевать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приёмами работы с графическими материалами.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Выбирать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материал и инструменты для изображения.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способность наблюдать и замечать разнообразие форм и цвета в городе, селе, деревне.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Овладевать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приёмами работы красками и художественными материалами.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группе.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графические композиции на передачу особенностей изображаемого пейзажа с учётом региона, климата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Дворянские усадьбы России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объёмно-пространственного эскиза оформления дворянской усадьбы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Развитие дифференцированного зрения: перевод наблюдаемого в художественную форму.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Формирование представлений о национальных особенностях архитектуры. Дворянские усадьбы — особое явление в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архитектуре России.</w:t>
            </w:r>
          </w:p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Характер архитектурных построек, относящихся к усадьбе: небольшая церковь, флигеля и хозяйственные постройки, архитектурный комплекс жилых помещений как единое целое; парадный двор, беседки, павильоны и др. Герб или вензель хозяина усадьбы на барском доме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Объёмно-пространственная композиция в смешанной тех</w:t>
            </w:r>
            <w:r>
              <w:rPr>
                <w:rFonts w:ascii="Times New Roman" w:hAnsi="Times New Roman"/>
                <w:sz w:val="20"/>
                <w:szCs w:val="20"/>
              </w:rPr>
              <w:t>нике.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Работа в малых группах, использование в работе готовых форм (коробки, пластмассовые бутылки), цветной бумаги, картона, поделочного материала, красок.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в объёме: работа с готовыми формами и лепка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Осваивать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возможности средств ИКТ — программы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графической изобразительной деятельности в процессе создания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предварительного эскиза будущей постройки.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ресурсы Интернета для нахождения нужной информации.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форме и цвете характерные образы архитектуры.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Различать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характер и особенности архитектурных сооружений.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элементарные правила композиции. Выделять главный элемент в композиции цветом и формой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Декоративно-прикладное искусство в организации архитектурного пространства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Освоение понятий «художник-монументалист», «монументальная живопись», «фреска», «витраж», «мозаика». Формирование представления о тесном взаимодействии художника-архитектора и художника-монументалиста; о роли и значении монументальной живописи в интерьере и экстерьере архитектурного сооружения.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Фризовая композиция.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Выполнение эскиза фризовой композиции в технике аппликации из цветной бумаги (технике пластинчатой мозаики) для конкретного здания. Выполнение витража для оконного проёма в кабинете искусства (музыки, изобразительного искусства, литературы): создание эскиза, подготовка основы с прорезными фигурами для цветных стёкол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Различать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понятия: художник-монументалист, монументальная живопись, фреска, витраж, мозаика.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взаимодействии художника-архитектора и художника-монументалиста.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роль и значение монументальной живописи в интерьере и экстерьере архитектурного сооружения.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фризовой композиции в технике аппликации из цветной бумаги с учётом конкретного здания.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Пользоваться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поисковыми системами Интернета.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витража с применением цветных прозрачных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фильтров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понятий «художник-монументалист», «монументальная живопись», «фреска», «витраж», «мозаика»</w:t>
            </w: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Садово-парковая архитектура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Формирование способности различать характерные стилевые особенности архитектурных сооружений.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Садово-парковая, или ландшафтная, архитектура. Задача данного вида искусства — решение эстетической организации природной среды (около жилой архитектуры).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Своеобразие и общие черты в ландшафтно-парковой архитектуре разных стран (Древнего Востока, Греции, Рима, Японии, России)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Цветная графика. Графическая композиция.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Создание графической композиции садово-парковой зоны, которую можно разбить возле школы. Работа в технике цветной графики (цветной карандаш, фломастер, акварель),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изображении учитывать законы воздушной перспективы.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Осваивать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, гармонично заполнять всю поверхность изобразительной плоскости.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Рассматривать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обсуждать творческие работы детей, их своеобразие.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Изображать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 памяти и представлению.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 рисунке направления: вертикально, горизонтально, наклонно.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Овладевать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приёмами работы с графическими материалами.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Выбирать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материал и инструменты для изображения.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способность наблюдать и замечать разнообразие форм и цвета в городе, селе, деревне.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форме и цвете разное настроение.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Проводить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экскурсии по выставке фотографий, созданных учащимися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3. Искусство в интерьере дворянской усадьбы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Дворянский быт, интерьер дворянского дома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Характерные особенности дворянского быта, архитектурных построек, внутренних жилых помещений. Оформление интерьера в зависимости от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Элементы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предметно-пространственного окружения дворян.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тематического натюрморта, характерного для интерьера усадьбы Пушкиных в Болдино (например, предметы и письменные принадлежности; цветы и утварь и др.).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Работа в цвете гуашевыми красками с использованием белил.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Работа по представлению или описанию в литературных произведениях А.С. Пушкина.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Наблюдать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за предметами интерьера, конструктивными особенностями окружающих человека объектов.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особенности размещения предметов на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изобразительной плоскости.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Улавливать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рисунке разнообразие цвета, форм и особенностей конкретного интерьера как характеристики его хозяина.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гуашью и белилами.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 описанию или представлению. Сознательно выбирать точку зрения на группу предметов.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пластическое единство группы изображаемых предметов, соразмерность и масштаб.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самостоятельно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составлять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натюрморт.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Учиться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распределять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предметы по планам на изобразительной плоскости.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выбирать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точку зрения в поиске композиции будущей фотографии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693" w:type="dxa"/>
          </w:tcPr>
          <w:p w:rsidR="00206E33" w:rsidRPr="000A535A" w:rsidRDefault="00206E33" w:rsidP="00D3739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Литературная гостиная и литературный салон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Проект литературной гостиной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История появления первых салонов и их популярность во Франции и России в XVII –XVIII веках (организация и проведение поэтических вечеров, интересных встреч, музыкальных концертов, конкурсов и т. д.)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Создание эскиза интерьера для организации литературной гостиной в школе (классе, зале, рекреации). В разработке эскиза учитывать тематику литературного вечера (по выбору учащихся или по рекомендации учителя). Вечер может быть посвящён тому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литературному произведению, которое изучается в данный момент на уроках литературы. Связь оформления с историческим периодом.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Техника по выбору (эскиз — акварель, гуашь, макет с использованием небольшой коробки, аппликация)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 или в пространстве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 литературных салонах и литературных гостиных.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интерьера литературной гостиной.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передавать тематику литературного вечера в оформлении интерьера в соответствии с избранным литературным произведением и историческим периодом.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Применять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разные техники и технологии работы.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Работать над эскизом в составе небольшой группы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 xml:space="preserve"> Музыка в пространстве интерьера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Натюрморт с музыкальными инструментами.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Формирование представления о характере работы композитора, специфике его жизни и творчества.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Развитие понятия о взаимозависимости музыкального произведения и архитектурного пространства, в котором оно исполняется (каждому музыкальному произведению соответствует определённое пространство: камерное, большое, высокое, широкое, сферическое)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Натюрморт с музыкальными инструментами.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натюрморта с изображением трёх предметов, в котором центром композиции должен быть музыкальный инструмент (скрипка, балалайка, мандолина, бараб</w:t>
            </w:r>
            <w:r>
              <w:rPr>
                <w:rFonts w:ascii="Times New Roman" w:hAnsi="Times New Roman"/>
                <w:sz w:val="20"/>
                <w:szCs w:val="20"/>
              </w:rPr>
              <w:t>ан и др.). Работа по подсказке.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Работа акварельными красками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с реальными объектами и изображение на плоскости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Самостоятельно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составлять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композицию из трёх предметов, в центре которой находится музыкальный инструмент.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натюрморте настроение и колорит музыки.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опорой на подсказку учебника.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занавеса, созвучного по цвету с музыкальным произведением.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акварельными красками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4. Портрет в искусстве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Костюм как произведение искусства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Создание силуэта костюмов разных исторических периодов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Формирование представления о костюме как произведении искусства — свидетеле истории. Уметь доказать это положение с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помощью ИКТ.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История развития костюма и его роль в жизни общества. Сравнение костюма и архитектуры (общее и различия)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Исторический костюм.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силуэта костюмов разных исторических периодов (по выбору) из чёрной бумаги.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Передача характерных признаков костюма разных исторических эпох. Образцом для подражания является архитектура соответствующей эпохи.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Готовый костюм дополнить причёской, обувью, головным убором, аксессуаром. Работа может выполняться в технике графики или аппликации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Декоративно-прикладная деятельность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силуэтное изображение фигуры человека в одежде.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силуэте костюма образ, характерный для разных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исторических эпох.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взаимосвязь силуэта и формы костюма с архитектурой соответствующей эпохи.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Соотносить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причёску, обувь, головной убор, аксессуары с костюмом.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технике графики и аппликации из чёрной бумаги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 xml:space="preserve">Исторический портрет, парадный портрет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Создание портрета.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представлений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учащихся о различных видах портретного жанра Создание портрета.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парадного портрета своей семьи — многофигурной композиции в костюмах определённой исторической эпохи.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Использование в работе готовых фотопортретов. Каждый персонаж должен быть одет в костюм соответствующей эпохи. Соблюдение пропорций фигуры и вырезанного из фотографии лица. Использовать греческий канон изображения человека на портрете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Декоративно-прикладная деятельность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коллективный портрет — многофигурную композицию.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 парадном историческом портрете.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многофигурную композицию в костюмах определённой исторической эпохи.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работе готовые фотопортреты. Каждого персонажа одеть в костюм соответствующей эпохи. Соблюдать пропорции фигуры и вырезанного из фотографии лица. Использовать греческий канон изображения человека на портрете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Графический портрет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графического портрета.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Формирование понятия о гравюре как виде графического искусства. Специфика данного вида художественного творчества, история его появления. Отображение в данном виде изобразительного искусства портретного жанра (исторический и парадный портрет). Гравюры Петровской эпохи. Знакомство с пропорциями человеческого лица и канонами его изображения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Создание графического портрета.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Выбор героя, портрет которого будет выполняться в графике. Знакомство с выразительными возможностями литографии, активное использование в ней линии, пятна, силуэта.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Использование знаний о линейной перспективе, плановости, соразмерности частей объектов изображения, композиционном центре во время размещения портрета в интерьере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многообразии графических техник и материалов, о выразительных возможностях графики.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знания о законах работы над портретом, изображением головы и фигуры человека.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образ героя в разных видах и позах, используя исторические особенности костюма и интерьера, в котором находится портретируемый.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Знакомиться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методикой работы в технике граффити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5. Натюрморт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Декоративный натюрморт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Создание натюрморта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Формирование широкого, объёмного представления учащихся о жанре натюрморта в изобразительном искусстве. Взаимосвязь изображаемых предметов в натюрморте (диалог предметов). Представление о выразительных средствах, используемых художником в изобразительном искусстве.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Реалистическая манера исполнения натюрморта и отход от реалистической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манеры.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Создание натюрморта, цвет и форма которого несут в себе определённый образ или настроение.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Использовать в работе выразительность цвета (контраст, нюанс) в передаче замысла.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Работа гуашью на больших форматах. Дать название, соответствующее настроению и созданному художественному образу.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Возможна работа в группах по два человека.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 стилизации в искусстве.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гармонизовать (уравновешивать) изобразительную плоскость, находить варианты композиционного решения, применять знания о закономерностях колористического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решения, выявлять и передавать конструктивные и характерные особенности предметов, из которых составлен натюрморт.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декоративный натюрморт.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Активно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цвет и форму в передаче задуманного образа или настроения в картине.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работе выразительность цвета (контраст, нюанс) в передаче замысла.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гуашью на больших форматах.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Придумывать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название, соответствующее настроению и созданному художественному образу.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паре над одной композицией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Построение геометрических тел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Формирование представления о натюрморте как самостоятельном жанре изобразительного искусства. Красота окружающего человека предметного мира, в котором отражается культура народа в разные периоды истории человечества. Натюрморт как один из самых древних жанров изобразительного искусства. Развитие представлений о характере изображения геометрических тел в композиции: смысловая связь предметов в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композиции, грамотное построение предметов в натюрморте, графические техники изображения предметов, иллюзия передачи объёма изображаемых предметов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Построение геометрических тел.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Построение натюрморта из геометрических тел: куба, пирамиды, цилиндра.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Передача иллюзии объёма, смысловой взаимосвязи между предметами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натюрморт как один из важнейших жанров изобразительного искусства.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Строить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натюрморт из геометрических тел: куба, пирамиды, цилиндра.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собственный натюрморт, предметы которого стилизованы под геометрические тела.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иллюзию объёма и смысловую взаимосвязь между предметами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Ахроматический натюрморт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Развитие представлений о хроматической и ахроматической гамме, о технике исполнения живописного произведения с использованием разнообразных оттенков одного цвета. Формирование понятий о разнообразии цветового и тонального решения живописных и графических композиций; освоение понятий: тон и светлота, гризайль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Создание натюрморта в ахроматических тонах.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Освоение технологии создания ахроматической композиции натюрморта в технике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гризайля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Работа по подсказке: выбор формата, организация предметной плоскости, создание предварительного рисунка, построение геометрических тел, тональное решение предметов в зависимости от удаления и расположения от источника света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графическими материалами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самостоятельно натюрморт в ахроматических тонах.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Осваивать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 подсказке технологию создания ахроматической композиции натюрморта в технике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гризайля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>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 подсказке.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Выбирать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формат.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Организовывать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предметную плоскость.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предварительный рисунок.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Строить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геометрические тела.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тональное решение предметов в зависимости от удаления и расположения от источника света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2693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Символика в живописи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натюрморта,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воспевающего плодородие и щедрость земли.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Художественно-образное восприятие изобразительного искусства (музейная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педагогика).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представлений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учащихся о символике в европейской реалистической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жи-вописи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(составляющие украшения интерьера, предметы натюрморта, цвет, священные лики, животные, цветы и др.).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Символы в окружающей жизни современного человека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Создание натюрморта, воспевающего плодородие и щедрость земли. Использование знаний о символике в живописи.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Работа по подсказке.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в графике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символике, применяемой в европейской реалистической живописи.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находить символы в живописи и объяснять их.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Грамотно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беседах профессиональные художественные термины, называть выразительные средства изобразительного искусства.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композиции по воображению и фантазии. Участвовать в дискуссиях, обсуждениях картин художников, экскурсий в музей.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подготавливать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небольшие презентации-выступления по картинам художников.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6. Художественно-промышленное производство в культуре России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2693" w:type="dxa"/>
          </w:tcPr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 xml:space="preserve"> Тульский самовар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Рисование с натуры. «Натюрморт с самоваром».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Воспитание уважения к традициям народа, интереса к объектам традиционного быта крестьян, их происхождению, значению каждого предмета в крестьянском быту. Самовар — «водогрейный для чая сосуд большей частью медный с трубою и жаровней </w:t>
            </w:r>
            <w:proofErr w:type="spellStart"/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внутри»Рисование</w:t>
            </w:r>
            <w:proofErr w:type="spellEnd"/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натуры. «Натюрморт с самоваром».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Изображение сюжетной композиции, центром которой является самовар.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Задачи рисунка: выбрать ракурс — точки зрения на натюрморт и формат. Выделение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на предметной плоскости трёх планов; применение знаний симметрии при изображении самовара; передача объёма и характерного колорита.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Работа в технике цветной пастели или гуаши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характер объёмной формы предмета с помощью света и тени (светотень, тень на поверхности предмета).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тональную растяжку из нескольких тонов одного цвета.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тональные отношения при условии, что свет падает на предмет слева сверху.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планы композиции и расположения на них предметов.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пастельными мелками.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Грамотно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выбирать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нужный формат и точку зрения на натюрморт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2693" w:type="dxa"/>
          </w:tcPr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 xml:space="preserve"> Резьба по камню и 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представлений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учащихся о видах традиционного народного искусства: резьбе по камню и резьбе по кости — малораспространённых видах народного искусства. Роль поделочного материала в выборе характера резьбы. Знакомство с наиболее распространённым видом в камнерезном искусстве — анималистическим жанром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Анималистический жанр.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сюжетной композиции в анималистическом жанре на тему «Играющие кошки» (тигры, волки и др.). Возможна сюжетная композиция на темы басен И.А. Крылова «Лиса и Виноград», «Волк и Ягнёнок» и др.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Использование в работе большого куска мыла или плотного пластилина, из которого с помощью резца, стеки можно вырезать композицию способом отсечения лишнего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в объёме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значение этюда в лепке.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твёрдым пластилином или мылом с помощью инструмента — стеки.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связь всех изображаемых элементов в сюжетной композиции.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композицию по мотивам литературных произведений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Резьба по камню и резьба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по кости </w:t>
            </w: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2693" w:type="dxa"/>
          </w:tcPr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Художественная обработка металла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Развитие представления школьников о традиционном декоративно-прикладном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промысле. Литьё, ковка, чеканка. Разнообразие приёмов и видов литья из металла, зародившегося в ХVII веке в Великом Устюге, Ростове Великом, позднее в сёлах Мстёре (Владимирская обл.), Красном (Костромская обл.),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Казаково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(Нижегородская обл.), Касли (Челябинская обл.), а также Поморье и Дагестане.</w:t>
            </w:r>
          </w:p>
          <w:p w:rsidR="00206E33" w:rsidRPr="000A535A" w:rsidRDefault="00206E33" w:rsidP="0044146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Произведения мастеров по обработке металла: декоративные решётки, предметы быта (узорчатые стулья, беседки, столы), скульптуры, ограды, фигуры животных, сюжетные композиции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Эскиз декоративной решётки.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Разработать эскиз декоративной решётки для дворцовой, усадебной архитектуры.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Предварительный эскиз решётки выполнить карандашом на листе тонированной бумаги, на который наклеить белую торцевую бумажную ленту (шириной 1,5–2 см) из ватмана с помощью клея ПВА. Работа может быть выполнена коллективно.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Работа на большом листе тонированной бумаги — создание сюжетной композиции на тему «Прогулка в летнем саду». Техника —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полуобъёмная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бумажная пластика. Работа может быть выполнена коллективно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Декоративно-прикладная деятельность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декоративной решётки для дворцовой, усадебной архитектуры.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полуобъёмную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декоративную композицию на цветном фоне.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коллективе над одной большой композицией.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наблюдать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передавать в рельефе изображение по мотивам наблюдаемого.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Соблюдать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условность в передаче изображения: силуэт, ритм, символ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2693" w:type="dxa"/>
          </w:tcPr>
          <w:p w:rsidR="00206E33" w:rsidRPr="000A535A" w:rsidRDefault="00206E33" w:rsidP="00045C1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Павловопосадские</w:t>
            </w:r>
            <w:proofErr w:type="spellEnd"/>
            <w:r w:rsidRPr="000A535A">
              <w:rPr>
                <w:rFonts w:ascii="Times New Roman" w:hAnsi="Times New Roman"/>
                <w:b/>
                <w:sz w:val="20"/>
                <w:szCs w:val="20"/>
              </w:rPr>
              <w:t xml:space="preserve"> платки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эскизов набивного платка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45C1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045C1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представлений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учащихся о традиционных предметах и вещах русского человека — узорных платках, шалях.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представления о том, что платок — это обязательная часть гардероба православной женщины. История происхождения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павловопосадских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набивных платков, их промышленного производства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Эскиз платка.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Создание эскизов набивного платка по мотивам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павловопосадского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промысла.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Выполнение двух вариантов узора платка в одном квадрате, разделённом на две части по диагонали. На получившихся треугольниках создать фрагменты (эскизы) росписи двух платков, разных по колориту и композиции.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Использовать в работе декоративные элементы платков конкретного региона России.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Возможна работа в паре: каждый ученик работает над своей половиной платка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Декоративно-прикладная деятельность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изделия по мотивам народного промысла.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Предлагать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вариативное решение поставленной задачи.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Сохранять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мотив и колорит композиции, характерный для изучаемого промысла.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работе декоративные элементы платков конкретного региона России.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паре.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уметь представлять характерные особенности набивного промысла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павловопосадских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платков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7. Книга как произведение искусства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2693" w:type="dxa"/>
          </w:tcPr>
          <w:p w:rsidR="00206E33" w:rsidRPr="000A535A" w:rsidRDefault="00206E33" w:rsidP="00045C1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Искусство оформления книги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макета книги с учё</w:t>
            </w:r>
            <w:r>
              <w:rPr>
                <w:rFonts w:ascii="Times New Roman" w:hAnsi="Times New Roman"/>
                <w:sz w:val="20"/>
                <w:szCs w:val="20"/>
              </w:rPr>
              <w:t>том всех необходимых элементов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45C1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изобразительного искусства (музейная педагогика).</w:t>
            </w:r>
          </w:p>
          <w:p w:rsidR="00206E33" w:rsidRPr="000A535A" w:rsidRDefault="00206E33" w:rsidP="00045C1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Книга как свёрнутое мироздание. Формирование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представлений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учащихся об искусстве создания книги. Элементы оформления книги: форзац, фронтиспис, заставка, концовка, иллюстрации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Книга-летопись.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1. Создание коллективной книги — летописи класса, в которой будут собраны самые интересные и смешные истории, произошедшие в походе, в школе, на уроке.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Создание макета книги с учётом всех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необходимых элементов.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Распределение обязанностей в работе над книгой: макетчики, наборщики текста, редакторы, авторы, составители, рецензенты, художники, дизайнеры, верстальщики.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2. Оформление эпического произведения ХII века «Слово о полку Игореве»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с макетом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 книге как о свёрнутом мироздании. Уметь объяснять это.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особенности и специфику искусства создания книги.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элементы оформления книги: форзац, фронтиспис, заставка, концовка, иллюстрации, обложка, суперобложка.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макет, иллюстрации.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взаимосвязь иллюстрации и текста, зависимость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выбора шрифта и оформления книги от её содержания.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коллективе.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Проводить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коллективное исследование по искусству создания книги, в том числе с помощью поисковых систем Интернета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2693" w:type="dxa"/>
          </w:tcPr>
          <w:p w:rsidR="00206E33" w:rsidRPr="000A535A" w:rsidRDefault="00206E33" w:rsidP="00045C1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Художественный шрифт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 xml:space="preserve"> Шрифт и текст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Развитие представления о том, что шрифт — это один из важнейших элементов оформления книги, плаката, журнала. Разнообразие видов шрифтов. Отражение в начертании шрифта культурно-исторической эпохи, эстетических и художественных предпочтений автора. Шрифт как визитная карточка эпохи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Шрифт и текст.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Написать текст поговорки или загадки шрифтом, наиболее полно отвечающим смыслу поговорки (загадки). Придумать шрифт, которым мог бы пользоваться любой литературный герой (Снегурочка, сверчок, мышка, Русалочка и др.). Используя возможности Интернета, собрать коллективную коллекцию шрифтов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Усвоить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информацию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 том, что шрифт — это важнейший из элементов оформления книги, плаката, журнала.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Различать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шрифт по написанию, определять по нему исторический период.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шрифтовую композицию.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авторский шрифт, созвучный содержанию.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поисковых системах сети Интернет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2693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Шрифтовая композиция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Работа в техниках аппликации и графики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Развитие представления учащихся о шрифте как выразительном средстве графической композиции. Шрифт как знак и как текст, содержащий определённую информацию, и одновременно украшение. Единство шрифтовой композиции и изображения в плакате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Создание шрифтовой композиции.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Приглашение на свой день рождения (другое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приглашение — по выбору) или плакат (тема по выбору). Соединение шрифта и изображения. Шрифт можно подобрать с помощью Интернета. Работа в техниках аппликации и графики. Графический материал по выбору. Можно использовать готовые изображения букв из иллюстрированных журналов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Получить 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шрифте как выразительном средстве графической композиции, как знаке и как тексте.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шрифт в графической композиции.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шрифтовую композицию.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Грамотно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соединять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плакате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шрифт и изображение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8. Малые формы в графике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2693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Экслибрис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экслибриса для своей библиотеки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Формирование представления учащихся о книжном знаке — экслибрисе. Назначение экслибриса, история его появления. Известные художники-графики, специализирующиеся в этом жанре (А.Н. Бенуа, Е.Е. Лансере, К.А. Сомов, И.Я.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Билибин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>, В.М. Васнецов, С.В. Чехонин и др.). Сюжет и элементы изображения; передача в экслибрисе характера занятий человека, для которого он предназначается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Композиция экслибриса.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экслибриса для своей библиотеки. Освоение графической техники линогравюры.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Материалы и инструменты, используемые в данной технике: тушь, перо, линолеум, резцы, краска.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Знакомство с творчеством известных художников-графиков, работающих в технике линогравюры, с помощью поисковых систем Интернета. Подготовка небольших иллюстрированных сообщений (презентаций) в классе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на плоскости (линогравюра)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 книжном знаке — экслибрисе, его назначении.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имена известных художников-графиков в данном виде изобразительного искусства.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экслибрис для своей библиотеки. Осваивать графическую технику линогравюры.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 материалами и инструментами, применяемыми в технике линогравюры: тушью, красками, пером, резцами, линолеумом.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творчество известных художников-графиков, работающих в технике линогравюры.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Находить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нужную информацию с помощью поисковых систем Интернета.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Самостоятельно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готовить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небольшие сообщения (презентации) в классе</w:t>
            </w:r>
          </w:p>
        </w:tc>
        <w:tc>
          <w:tcPr>
            <w:tcW w:w="1417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Экслибрис</w:t>
            </w: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2693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Эмблема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серии знаков визуальной коммуникации для школы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Освоение нового художественного термина «эмблема». Развитие представления учащихся о том, что эмблема существует для передачи определённой информации. Условный характер изображения: эмблема — особый визуальный (зрительный) знак (указывает на вид деятельности,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например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>: на предметный кабинет в школе, какой-либо объект). Для знакового изображения существуют определённые требования, которые художник-дизайнер должен учитывать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Знаки визуальной коммуникации.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серии знаков визуальной коммуникации для школы (кабинеты, столовая, мастерские, библиотека, спортивный зал).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Сохранение единого условного языка изображения: размер, формат, колорит, общепринятые условности графического изображения.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Работа в технике цветной аппликации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Декоративно-прикладная деятельность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знаках визуальной коммуникации.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серии знаков визуальной коммуникации для школы (кабинеты, столовая, мастерские, библиотека, спортивный зал).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сохранять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единый условный язык изображения: размер, формат, колорит, общепринятые условности графического изображения.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технике цветной аппликации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2693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Марка как произведение искусства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Разработка серии марок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Развитие представлений об истории и особенностях создания марки и её изменениях в течение исторического времени. Характер использования цвета в почтовых марках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Композиционное решение марки.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Создание серии марок, посвящённых культурному наследию вашего региона,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например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исторической архитектуре. Разработка серии марок: решение формата марки для каждого из архитектурных памятников; композиционное решение марки с учётом связи изобразительной и текстовой частей как единое целое. Передача в марке необходимых сведений: цены, года выпуска, страны, выпускающей марки, названия архитектурного памятника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серию марок, посвящённых какому-либо событию.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формат марки для каждого из архитектурных памятников.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единство композиционного решения марки, с учётом связи изобразительной и текстовой частей, как единое целое.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марке необходимые сведения: цену, год выпуска, страну, выпускающую марку, название архитектурного памятника.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 цветном фоне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8. Проекты</w:t>
            </w:r>
          </w:p>
        </w:tc>
        <w:tc>
          <w:tcPr>
            <w:tcW w:w="2977" w:type="dxa"/>
            <w:gridSpan w:val="2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2693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Город будущего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предметно-пространственной композиции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представлений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учащихся о художниках-фантастах.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 xml:space="preserve">Освоение технологии объёмно-пространственной композиции и работы в </w:t>
            </w:r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группе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Город и фантазия художника.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предметно-пространственной композиции «Город будущего» («Твой город, каким он будет через 100 лет», «Подводный город», «Город на Марсе» и подобные). Другие темы для изображения: «Город у подножия Мирового древа», «Город Великих воинов», «Город мастеров».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Работа по представлению.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Продумать и изобразить транспорт будущего, другие способы передвижения человека по городу.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Работа на большом формате в малых группах по три-четыре человека.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Смешанная техника. Коллаж: аппликация, гуашь, другие материалы.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Возможно выполнение композиции в программе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в рельефе (конструирование)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предметно-пространственные композиции в смешанной технике.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по представлению и воображению.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Продумывать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изображать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детали, соответствующие общей идее композиции.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на большом формате в малых группах по три-четыре человека.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 соразмерности объектов композиции.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вымышленные, фантастические формы, сюжеты в изобразительных (визуальных) образах.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композиции в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графической программе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rPr>
          <w:trHeight w:val="4108"/>
        </w:trPr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2693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Архитектурный проект школы будущего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архитектурного эскиза-проекта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Формирование представлений об архитектурном проекте, функциональном и эстетическом облике здания. Соотношении архитектурных форм и элементов в пространственной архитектурной композиции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Создание архитектурного эскиза-проекта «Школа моей мечты» или «Школа будущего».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Работа индивидуальная или в малых группах. Продумывание важных функциональных особенностей архитектурного проекта конкретного назначения (аудитории, классы, залы, спортивные площадки, пришкольные территории, игровые зоны, зоны отдыха и др.)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в объёме (конструирование)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, что такое архитектурный проект.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композиции единство функционального и эстетического в архитектуре.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архитектурном проекте соотношение архитектурных форм, деталей, декоративных элементов.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работе готовые оригинальные формы.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функциональность и значимость используемых архитектурных форм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rPr>
          <w:trHeight w:val="736"/>
        </w:trPr>
        <w:tc>
          <w:tcPr>
            <w:tcW w:w="1135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Глава 9. Великие имена в искусстве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rPr>
          <w:trHeight w:val="4108"/>
        </w:trPr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206E33" w:rsidRPr="000D0CF3" w:rsidRDefault="00206E33" w:rsidP="000D0CF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Тема 34. Художник-живописец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Создание живописного произведения в подражание манере письма известного художника.</w:t>
            </w:r>
          </w:p>
        </w:tc>
        <w:tc>
          <w:tcPr>
            <w:tcW w:w="4111" w:type="dxa"/>
          </w:tcPr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изобразительного искусства (музейная педагогика).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Художники-живописцы, жившие в разные исторические периоды.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Развитие представлений учащихся о разнообразии видов и жанров живописи, о выразительных средствах живописи и их связи с другими искусствами. Разнообразие техник живописи.</w:t>
            </w:r>
          </w:p>
          <w:p w:rsidR="00206E33" w:rsidRPr="000A535A" w:rsidRDefault="00206E33" w:rsidP="0001035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Знакомство с художниками-живописцами: Д.Г. Левицким, Дж. 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Моранди</w:t>
            </w:r>
            <w:proofErr w:type="spell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, В.И. Серовым, Я. Вермеером </w:t>
            </w:r>
            <w:proofErr w:type="spellStart"/>
            <w:r w:rsidRPr="000A535A">
              <w:rPr>
                <w:rFonts w:ascii="Times New Roman" w:hAnsi="Times New Roman"/>
                <w:sz w:val="20"/>
                <w:szCs w:val="20"/>
              </w:rPr>
              <w:t>Делфтским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>Живопись.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Создание живописного произведения в подражание манере письма известного художника.</w:t>
            </w:r>
          </w:p>
          <w:p w:rsidR="00206E33" w:rsidRPr="000D0CF3" w:rsidRDefault="00206E33" w:rsidP="000D0CF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sz w:val="20"/>
                <w:szCs w:val="20"/>
              </w:rPr>
              <w:t>Выбрать понравившееся произведение, приведённое в учебнике в разделе «Картинная галерея» и создать своё живописное произведение, подражая манере художника и сохраняя колорит полотна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разнообразии видов и жанров живописи.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 беседе термины, обозначающие выразительные средства живописи, соотносить их с другими видами искусства.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живописное произведение, подражая манере письма известного художника.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Участвовать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беседах об искусстве.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Владеть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языком искусства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6E33" w:rsidRPr="005341DE" w:rsidTr="00206E33">
        <w:tc>
          <w:tcPr>
            <w:tcW w:w="1135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2693" w:type="dxa"/>
          </w:tcPr>
          <w:p w:rsidR="00206E33" w:rsidRDefault="00206E33" w:rsidP="00C601B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t>Художник-график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206E33" w:rsidRPr="000A535A" w:rsidRDefault="00206E33" w:rsidP="00C601B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6E33" w:rsidRPr="000A535A" w:rsidRDefault="00206E33" w:rsidP="00C601B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изобразительного искусства (музейная педагогика).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Художники-графики, жившие в разные исторические периоды.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  <w:t>Развитие представлений учащихся о разнообразии видов и жанров в графическом искусстве, о выразительных средствах графики и их связи с другими искусствами. Р</w:t>
            </w:r>
            <w:r>
              <w:rPr>
                <w:rFonts w:ascii="Times New Roman" w:hAnsi="Times New Roman"/>
                <w:sz w:val="20"/>
                <w:szCs w:val="20"/>
              </w:rPr>
              <w:t>азнообразие графических техник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(монотипия, ксилография, линогравюра и </w:t>
            </w:r>
            <w:proofErr w:type="spellStart"/>
            <w:proofErr w:type="gramStart"/>
            <w:r w:rsidRPr="000A535A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создать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эскиз или рисунок в графике, подражая манере художника и сохраняя композиционное решение и выразительные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возможности пятна, линии, силуэта, тематики полотна</w:t>
            </w:r>
          </w:p>
        </w:tc>
        <w:tc>
          <w:tcPr>
            <w:tcW w:w="3402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0A535A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Получить представление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о разнообразии видов и жанров, которые существуют в графическом искусстве.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 беседе термины, выразительные средства графики (силуэт, линия, пятно, форма, штрих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proofErr w:type="gramEnd"/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композиции, подражая графическим техникам, манере работы известного художника.</w:t>
            </w:r>
            <w:r w:rsidRPr="000A535A">
              <w:rPr>
                <w:rFonts w:ascii="Times New Roman" w:hAnsi="Times New Roman"/>
                <w:sz w:val="20"/>
                <w:szCs w:val="20"/>
              </w:rPr>
              <w:cr/>
            </w: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Участвовать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в беседах об </w:t>
            </w:r>
            <w:r w:rsidRPr="000A535A">
              <w:rPr>
                <w:rFonts w:ascii="Times New Roman" w:hAnsi="Times New Roman"/>
                <w:sz w:val="20"/>
                <w:szCs w:val="20"/>
              </w:rPr>
              <w:lastRenderedPageBreak/>
              <w:t>искусстве.</w:t>
            </w:r>
          </w:p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A535A">
              <w:rPr>
                <w:rFonts w:ascii="Times New Roman" w:hAnsi="Times New Roman"/>
                <w:i/>
                <w:sz w:val="20"/>
                <w:szCs w:val="20"/>
              </w:rPr>
              <w:t>Владеть</w:t>
            </w:r>
            <w:r w:rsidRPr="000A535A">
              <w:rPr>
                <w:rFonts w:ascii="Times New Roman" w:hAnsi="Times New Roman"/>
                <w:sz w:val="20"/>
                <w:szCs w:val="20"/>
              </w:rPr>
              <w:t xml:space="preserve"> языком искусства</w:t>
            </w:r>
          </w:p>
        </w:tc>
        <w:tc>
          <w:tcPr>
            <w:tcW w:w="1417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06E33" w:rsidRPr="000A535A" w:rsidRDefault="00206E33" w:rsidP="0077142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D41B3" w:rsidRDefault="00ED41B3"/>
    <w:p w:rsidR="00FF5E76" w:rsidRDefault="00FF5E76"/>
    <w:tbl>
      <w:tblPr>
        <w:tblStyle w:val="a5"/>
        <w:tblW w:w="16302" w:type="dxa"/>
        <w:tblInd w:w="-743" w:type="dxa"/>
        <w:tblLook w:val="04A0" w:firstRow="1" w:lastRow="0" w:firstColumn="1" w:lastColumn="0" w:noHBand="0" w:noVBand="1"/>
      </w:tblPr>
      <w:tblGrid>
        <w:gridCol w:w="12475"/>
        <w:gridCol w:w="3827"/>
      </w:tblGrid>
      <w:tr w:rsidR="00FF5E76" w:rsidTr="00010B62">
        <w:tc>
          <w:tcPr>
            <w:tcW w:w="12475" w:type="dxa"/>
          </w:tcPr>
          <w:p w:rsidR="00FF5E76" w:rsidRDefault="00FF5E76">
            <w:r>
              <w:t>Литература:</w:t>
            </w:r>
          </w:p>
          <w:p w:rsidR="00010B62" w:rsidRDefault="00010B62" w:rsidP="00010B62">
            <w:r>
              <w:t>Горяева Н.А. Первые шаги в мире искусства: Кн. Для учителя. М., 1991.</w:t>
            </w:r>
          </w:p>
          <w:p w:rsidR="00010B62" w:rsidRDefault="00010B62" w:rsidP="00010B62">
            <w:r>
              <w:t>Сокольникова Л.М. Изобразительное искусство и методика его преподавания в нач. школе. – М., 2002.</w:t>
            </w:r>
          </w:p>
          <w:p w:rsidR="00010B62" w:rsidRDefault="00010B62" w:rsidP="00010B62">
            <w:r>
              <w:t xml:space="preserve">Болдырева ЕМ. Русская литература. XX </w:t>
            </w:r>
            <w:proofErr w:type="gramStart"/>
            <w:r>
              <w:t>век.:</w:t>
            </w:r>
            <w:proofErr w:type="gramEnd"/>
            <w:r>
              <w:t xml:space="preserve"> Уч. справочник. - М.: Дрофа, 2000. </w:t>
            </w:r>
          </w:p>
          <w:p w:rsidR="00010B62" w:rsidRDefault="00010B62" w:rsidP="00010B62">
            <w:proofErr w:type="spellStart"/>
            <w:r>
              <w:t>Варданян</w:t>
            </w:r>
            <w:proofErr w:type="spellEnd"/>
            <w:r>
              <w:t xml:space="preserve"> Р.В. Мировая художественная культура: архитектура. - М.: Вла-дос;2003. </w:t>
            </w:r>
          </w:p>
          <w:p w:rsidR="00010B62" w:rsidRDefault="00010B62" w:rsidP="00010B62">
            <w:proofErr w:type="spellStart"/>
            <w:r>
              <w:t>Грушевицкая</w:t>
            </w:r>
            <w:proofErr w:type="spellEnd"/>
            <w:r>
              <w:t xml:space="preserve"> Т.Г., </w:t>
            </w:r>
            <w:proofErr w:type="spellStart"/>
            <w:r>
              <w:t>Гузик</w:t>
            </w:r>
            <w:proofErr w:type="spellEnd"/>
            <w:r>
              <w:t xml:space="preserve"> М.А., </w:t>
            </w:r>
            <w:proofErr w:type="spellStart"/>
            <w:r>
              <w:t>Садохин</w:t>
            </w:r>
            <w:proofErr w:type="spellEnd"/>
            <w:r>
              <w:t xml:space="preserve"> А.П. Словарь по мировой художественной культуре. - М.: Академия, 2002. </w:t>
            </w:r>
          </w:p>
          <w:p w:rsidR="00010B62" w:rsidRDefault="00010B62" w:rsidP="00010B62">
            <w:proofErr w:type="spellStart"/>
            <w:r>
              <w:t>Гузик</w:t>
            </w:r>
            <w:proofErr w:type="spellEnd"/>
            <w:r>
              <w:t xml:space="preserve"> М.А., Кузьменко ЕМ. Культура средневековья: занимательные игры: Кн. для учащихся 6-9 </w:t>
            </w:r>
            <w:proofErr w:type="spellStart"/>
            <w:r>
              <w:t>кл</w:t>
            </w:r>
            <w:proofErr w:type="spellEnd"/>
            <w:r>
              <w:t xml:space="preserve">. - М.; Просвещение, 2000. </w:t>
            </w:r>
          </w:p>
          <w:p w:rsidR="00010B62" w:rsidRDefault="00010B62" w:rsidP="00010B62">
            <w:proofErr w:type="spellStart"/>
            <w:r>
              <w:t>Гузик</w:t>
            </w:r>
            <w:proofErr w:type="spellEnd"/>
            <w:r>
              <w:t xml:space="preserve"> М.А. Учебный путеводитель по мировой худ. культуре: 6-9 </w:t>
            </w:r>
            <w:proofErr w:type="spellStart"/>
            <w:r>
              <w:t>кл</w:t>
            </w:r>
            <w:proofErr w:type="spellEnd"/>
            <w:r>
              <w:t xml:space="preserve">. - М: Просвещение, 2000. </w:t>
            </w:r>
          </w:p>
          <w:p w:rsidR="00010B62" w:rsidRDefault="00010B62" w:rsidP="00010B62">
            <w:proofErr w:type="spellStart"/>
            <w:r>
              <w:t>Гузик</w:t>
            </w:r>
            <w:proofErr w:type="spellEnd"/>
            <w:r>
              <w:t xml:space="preserve"> М.А. Русская культура: занимательные игры: Кн. для учащихся 6-9 </w:t>
            </w:r>
            <w:proofErr w:type="spellStart"/>
            <w:proofErr w:type="gramStart"/>
            <w:r>
              <w:t>кл</w:t>
            </w:r>
            <w:proofErr w:type="spellEnd"/>
            <w:r>
              <w:t>.-</w:t>
            </w:r>
            <w:proofErr w:type="gramEnd"/>
            <w:r>
              <w:t xml:space="preserve">М.: Просвещение. 2000. </w:t>
            </w:r>
          </w:p>
          <w:p w:rsidR="00010B62" w:rsidRDefault="00010B62" w:rsidP="00010B62">
            <w:proofErr w:type="spellStart"/>
            <w:r>
              <w:t>Гузик</w:t>
            </w:r>
            <w:proofErr w:type="spellEnd"/>
            <w:r>
              <w:t xml:space="preserve"> М.А. Культура Древнего Востока: занимательные игры: Кн. для уч. 6-9 </w:t>
            </w:r>
            <w:proofErr w:type="spellStart"/>
            <w:proofErr w:type="gramStart"/>
            <w:r>
              <w:t>кл</w:t>
            </w:r>
            <w:proofErr w:type="spellEnd"/>
            <w:r>
              <w:t>.-</w:t>
            </w:r>
            <w:proofErr w:type="gramEnd"/>
            <w:r>
              <w:t xml:space="preserve">М.; Просвещение, 2000. </w:t>
            </w:r>
          </w:p>
          <w:p w:rsidR="00010B62" w:rsidRDefault="00010B62" w:rsidP="00010B62">
            <w:proofErr w:type="spellStart"/>
            <w:r>
              <w:t>Кашекова</w:t>
            </w:r>
            <w:proofErr w:type="spellEnd"/>
            <w:r>
              <w:t xml:space="preserve"> И.Э. Язык пластических искусств: живопись, графика, скульптура, архитектура. - М.: Просвещение, 2003. </w:t>
            </w:r>
          </w:p>
          <w:p w:rsidR="00010B62" w:rsidRDefault="00010B62" w:rsidP="00010B62">
            <w:proofErr w:type="spellStart"/>
            <w:r>
              <w:t>Кашекова</w:t>
            </w:r>
            <w:proofErr w:type="spellEnd"/>
            <w:r>
              <w:t xml:space="preserve"> И. Э. От античности до модерна: Стили в художественной </w:t>
            </w:r>
            <w:proofErr w:type="gramStart"/>
            <w:r>
              <w:t>культуре.-</w:t>
            </w:r>
            <w:proofErr w:type="gramEnd"/>
            <w:r>
              <w:t xml:space="preserve">М.: Просвещение, 2003. </w:t>
            </w:r>
          </w:p>
          <w:p w:rsidR="00010B62" w:rsidRDefault="00010B62" w:rsidP="00010B62">
            <w:r>
              <w:t xml:space="preserve">Коровина В.Я. Фольклор и </w:t>
            </w:r>
            <w:proofErr w:type="gramStart"/>
            <w:r>
              <w:t>литература.-</w:t>
            </w:r>
            <w:proofErr w:type="gramEnd"/>
            <w:r>
              <w:t>М.:</w:t>
            </w:r>
            <w:proofErr w:type="spellStart"/>
            <w:r>
              <w:t>Скрин</w:t>
            </w:r>
            <w:proofErr w:type="spellEnd"/>
            <w:r>
              <w:t xml:space="preserve">, 1996. </w:t>
            </w:r>
          </w:p>
          <w:p w:rsidR="00010B62" w:rsidRDefault="00010B62" w:rsidP="00010B62">
            <w:r>
              <w:t xml:space="preserve">Коровина В.Я. Читаем, думаем, спорим: Дидактический материал. - М.: Просвещение. 2002. </w:t>
            </w:r>
          </w:p>
          <w:p w:rsidR="00010B62" w:rsidRDefault="00010B62" w:rsidP="00010B62">
            <w:r>
              <w:t xml:space="preserve">Короткова М.В. Культура повседневности: история костюма. - М.: Вла-дос,2003. </w:t>
            </w:r>
          </w:p>
          <w:p w:rsidR="00010B62" w:rsidRDefault="00010B62" w:rsidP="00010B62">
            <w:proofErr w:type="spellStart"/>
            <w:r>
              <w:t>Лайне</w:t>
            </w:r>
            <w:proofErr w:type="spellEnd"/>
            <w:r>
              <w:t xml:space="preserve"> С.В. Искусство </w:t>
            </w:r>
            <w:proofErr w:type="spellStart"/>
            <w:r>
              <w:t>XXвека</w:t>
            </w:r>
            <w:proofErr w:type="spellEnd"/>
            <w:r>
              <w:t xml:space="preserve">: Россия, Европа. -М.: Просвещение, 2003. </w:t>
            </w:r>
          </w:p>
          <w:p w:rsidR="00010B62" w:rsidRDefault="00010B62" w:rsidP="00010B62">
            <w:proofErr w:type="spellStart"/>
            <w:r>
              <w:t>Максаковский</w:t>
            </w:r>
            <w:proofErr w:type="spellEnd"/>
            <w:r>
              <w:t xml:space="preserve"> В.П. Всемирное культурное наследие. - М.: Просвещение, 2003. </w:t>
            </w:r>
          </w:p>
          <w:p w:rsidR="00010B62" w:rsidRDefault="00010B62" w:rsidP="00010B62">
            <w:r>
              <w:t xml:space="preserve">Мосина Вал. Р., Мосина Вер. Р. Художественное оформление в школе и компьютерная графика: Учебное пособие. - М.: Академия, 2002. </w:t>
            </w:r>
          </w:p>
          <w:p w:rsidR="00010B62" w:rsidRDefault="00010B62" w:rsidP="00010B62">
            <w:proofErr w:type="spellStart"/>
            <w:r>
              <w:t>Обернихина</w:t>
            </w:r>
            <w:proofErr w:type="spellEnd"/>
            <w:r>
              <w:t xml:space="preserve"> ГА. Литература и искусство Древней Руси на уроках в </w:t>
            </w:r>
            <w:proofErr w:type="gramStart"/>
            <w:r>
              <w:t>школе.-</w:t>
            </w:r>
            <w:proofErr w:type="gramEnd"/>
            <w:r>
              <w:t xml:space="preserve">М.: </w:t>
            </w:r>
            <w:proofErr w:type="spellStart"/>
            <w:r>
              <w:t>Владос</w:t>
            </w:r>
            <w:proofErr w:type="spellEnd"/>
            <w:r>
              <w:t xml:space="preserve">, 2001. </w:t>
            </w:r>
          </w:p>
          <w:p w:rsidR="00010B62" w:rsidRDefault="00010B62" w:rsidP="00010B62">
            <w:r>
              <w:t xml:space="preserve">Розмари, Бартон. Атлас чудес света. - </w:t>
            </w:r>
            <w:proofErr w:type="spellStart"/>
            <w:r>
              <w:t>Бертельс</w:t>
            </w:r>
            <w:proofErr w:type="spellEnd"/>
            <w:r>
              <w:t xml:space="preserve"> манн Медиа </w:t>
            </w:r>
            <w:proofErr w:type="spellStart"/>
            <w:r>
              <w:t>Москау</w:t>
            </w:r>
            <w:proofErr w:type="spellEnd"/>
            <w:r>
              <w:t xml:space="preserve"> АО, 1995.</w:t>
            </w:r>
          </w:p>
        </w:tc>
        <w:tc>
          <w:tcPr>
            <w:tcW w:w="3827" w:type="dxa"/>
          </w:tcPr>
          <w:p w:rsidR="00FF5E76" w:rsidRDefault="00FF5E76">
            <w:r>
              <w:t xml:space="preserve">Диски и </w:t>
            </w:r>
            <w:proofErr w:type="gramStart"/>
            <w:r>
              <w:t>презентации :</w:t>
            </w:r>
            <w:proofErr w:type="gramEnd"/>
          </w:p>
        </w:tc>
      </w:tr>
    </w:tbl>
    <w:p w:rsidR="00FF5E76" w:rsidRDefault="00FF5E76"/>
    <w:sectPr w:rsidR="00FF5E76" w:rsidSect="00EA1D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1D06"/>
    <w:rsid w:val="0001035C"/>
    <w:rsid w:val="00010B62"/>
    <w:rsid w:val="00045C1B"/>
    <w:rsid w:val="000A535A"/>
    <w:rsid w:val="000D0CF3"/>
    <w:rsid w:val="001B0054"/>
    <w:rsid w:val="00206E33"/>
    <w:rsid w:val="00276DF2"/>
    <w:rsid w:val="00350CC0"/>
    <w:rsid w:val="00441469"/>
    <w:rsid w:val="005341DE"/>
    <w:rsid w:val="007644E8"/>
    <w:rsid w:val="00771425"/>
    <w:rsid w:val="007E3842"/>
    <w:rsid w:val="00931CAD"/>
    <w:rsid w:val="00975820"/>
    <w:rsid w:val="00A73553"/>
    <w:rsid w:val="00B23535"/>
    <w:rsid w:val="00B40912"/>
    <w:rsid w:val="00C039B9"/>
    <w:rsid w:val="00C601B2"/>
    <w:rsid w:val="00CA26CA"/>
    <w:rsid w:val="00D37395"/>
    <w:rsid w:val="00DB5B93"/>
    <w:rsid w:val="00DF69D8"/>
    <w:rsid w:val="00E50700"/>
    <w:rsid w:val="00EA1D06"/>
    <w:rsid w:val="00ED41B3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11773D-66D9-4E7E-A397-9E628CF0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E50700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50700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1D0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A1D06"/>
    <w:pPr>
      <w:ind w:left="720"/>
      <w:contextualSpacing/>
    </w:pPr>
  </w:style>
  <w:style w:type="paragraph" w:customStyle="1" w:styleId="Default">
    <w:name w:val="Default"/>
    <w:rsid w:val="00EA1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EA1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5070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070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E5070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E5070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footnote text"/>
    <w:basedOn w:val="a"/>
    <w:link w:val="a9"/>
    <w:semiHidden/>
    <w:rsid w:val="00E50700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E50700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E507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AE06F-E799-4D53-A7F0-A4C59EE8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28</Pages>
  <Words>7758</Words>
  <Characters>44224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Prep</cp:lastModifiedBy>
  <cp:revision>10</cp:revision>
  <dcterms:created xsi:type="dcterms:W3CDTF">2013-07-29T19:10:00Z</dcterms:created>
  <dcterms:modified xsi:type="dcterms:W3CDTF">2021-02-25T07:49:00Z</dcterms:modified>
</cp:coreProperties>
</file>