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CAB" w:rsidRPr="0016021D" w:rsidRDefault="008F4E76" w:rsidP="00BC64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F4E76">
        <w:rPr>
          <w:rFonts w:ascii="Times New Roman" w:eastAsia="Times New Roman" w:hAnsi="Times New Roman" w:cs="Times New Roman"/>
          <w:i/>
          <w:color w:val="000000"/>
          <w:kern w:val="24"/>
          <w:sz w:val="24"/>
          <w:szCs w:val="24"/>
          <w:lang w:eastAsia="ru-RU"/>
        </w:rPr>
        <w:t xml:space="preserve">    </w:t>
      </w:r>
    </w:p>
    <w:p w:rsidR="00CF4CAB" w:rsidRPr="0016021D" w:rsidRDefault="00CF4CAB" w:rsidP="00764FD6">
      <w:pPr>
        <w:tabs>
          <w:tab w:val="left" w:pos="-142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611F" w:rsidRDefault="003C611F" w:rsidP="003C6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Адаптированная рабочая программа по русскому языку для детей с </w:t>
      </w:r>
      <w:r w:rsidR="004A549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ТНР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составлена в соответствии с требованиями Федерального государственного образовательного стандарта начального общего образования для детей с ОВЗ на основе «Примерной адаптированной основной общеобразовательной программы образования обучающихся с ТНР (вариант 5.1)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 «</w:t>
      </w:r>
      <w:r>
        <w:rPr>
          <w:rFonts w:ascii="Times New Roman" w:hAnsi="Times New Roman" w:cs="Times New Roman"/>
          <w:sz w:val="24"/>
          <w:szCs w:val="24"/>
        </w:rPr>
        <w:t>Примерной рабочей программы по учебному предмету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Русский язык» 1–4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.»,  под редакцией </w:t>
      </w:r>
      <w:r>
        <w:rPr>
          <w:rFonts w:ascii="Times New Roman" w:hAnsi="Times New Roman" w:cs="Times New Roman"/>
          <w:sz w:val="24"/>
          <w:szCs w:val="24"/>
        </w:rPr>
        <w:t xml:space="preserve">Л.Ф. Климановой, М.В.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,- 2 –е изд</w:t>
      </w:r>
      <w:proofErr w:type="gramEnd"/>
      <w:r>
        <w:rPr>
          <w:rFonts w:ascii="Times New Roman" w:hAnsi="Times New Roman" w:cs="Times New Roman"/>
          <w:sz w:val="24"/>
          <w:szCs w:val="24"/>
        </w:rPr>
        <w:t>. Доп.-М.: Просвещение,2019 .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учебниками: Русский язык. 2 класс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двух частях), автор Т.Г.</w:t>
      </w:r>
      <w:r w:rsidR="004A54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Рамзаева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.-М.: Дрофа/Учебник,2020</w:t>
      </w:r>
      <w:r w:rsidR="004A549F">
        <w:rPr>
          <w:rFonts w:ascii="Times New Roman" w:hAnsi="Times New Roman" w:cs="Times New Roman"/>
          <w:sz w:val="24"/>
          <w:szCs w:val="24"/>
        </w:rPr>
        <w:t>.</w:t>
      </w:r>
    </w:p>
    <w:p w:rsidR="00941B8E" w:rsidRDefault="00941B8E" w:rsidP="00941B8E">
      <w:pPr>
        <w:pStyle w:val="20"/>
        <w:shd w:val="clear" w:color="auto" w:fill="auto"/>
        <w:tabs>
          <w:tab w:val="left" w:pos="764"/>
        </w:tabs>
        <w:spacing w:after="0" w:line="240" w:lineRule="auto"/>
        <w:ind w:firstLine="0"/>
        <w:rPr>
          <w:bCs/>
        </w:rPr>
      </w:pPr>
      <w:r>
        <w:rPr>
          <w:color w:val="000000"/>
          <w:kern w:val="24"/>
          <w:sz w:val="24"/>
          <w:szCs w:val="24"/>
        </w:rPr>
        <w:t xml:space="preserve">    </w:t>
      </w:r>
      <w:r w:rsidRPr="0035121F">
        <w:rPr>
          <w:color w:val="000000"/>
          <w:kern w:val="24"/>
          <w:sz w:val="24"/>
          <w:szCs w:val="24"/>
        </w:rPr>
        <w:t>При реализации адаптированной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35121F">
        <w:rPr>
          <w:sz w:val="24"/>
          <w:szCs w:val="24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rPr>
          <w:b/>
          <w:bCs/>
          <w:color w:val="000000"/>
          <w:sz w:val="24"/>
          <w:szCs w:val="24"/>
        </w:rPr>
        <w:t xml:space="preserve">                                             </w:t>
      </w:r>
      <w:r>
        <w:rPr>
          <w:bCs/>
        </w:rPr>
        <w:t xml:space="preserve">    </w:t>
      </w:r>
    </w:p>
    <w:p w:rsidR="003C611F" w:rsidRPr="00941B8E" w:rsidRDefault="00941B8E" w:rsidP="00941B8E">
      <w:pPr>
        <w:pStyle w:val="20"/>
        <w:shd w:val="clear" w:color="auto" w:fill="auto"/>
        <w:tabs>
          <w:tab w:val="left" w:pos="764"/>
        </w:tabs>
        <w:spacing w:after="0" w:line="240" w:lineRule="auto"/>
        <w:ind w:firstLine="0"/>
        <w:rPr>
          <w:b/>
          <w:bCs/>
          <w:color w:val="000000"/>
          <w:sz w:val="24"/>
          <w:szCs w:val="24"/>
        </w:rPr>
      </w:pPr>
      <w:r>
        <w:rPr>
          <w:bCs/>
        </w:rPr>
        <w:t xml:space="preserve">     </w:t>
      </w:r>
      <w:r w:rsidR="003C611F">
        <w:rPr>
          <w:color w:val="000000"/>
        </w:rPr>
        <w:t>Речь является важнейшим средством овладения знаниями, необходимой предпосылкой обучения и развития ребёнка. При важнейшем участии речи ученик приобретает сведения об окружающей действительности, овладевает опытом предшествующих поколений, усваивает социальные ценности и общественное производство. Поэтому наше общество и государство проявляет большую заботу о развитии речи детей с самого раннего возраста. Как было отмечено, у детей с нормально развивающейся речью коммуникативные умения и навыки формируются последовательно, на основе прилаживания к потребностям общения.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Процесс овладения грамотой у детей в условиях массовой школы происходит крайне медленно, и помимо устной речи начинает страдать и письменная речь. В понятие «письменная речь» входит чтение и письмо, они теснейшим образом связаны друг с другом, как в своём развитии, так и в постоянном употреблении: в процессе письма пишущий прочитывает написанное им и тем контролирует своё письмо, ранее написанное им или другим лицом. Следовательно, детям, страдающим речевой патологией, для получения учебных умений и навыков, необходимо особое внимание в классе. Только так ребёнок под руководством учителей сможет справиться со своим недугом (или существенно купировать его) и получить образование.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C611F" w:rsidRDefault="00941B8E" w:rsidP="003C611F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Цел</w:t>
      </w:r>
      <w:r w:rsidR="003C611F">
        <w:rPr>
          <w:b/>
          <w:bCs/>
          <w:color w:val="000000"/>
        </w:rPr>
        <w:t>и изучения программы «Русский язык» являются:</w:t>
      </w:r>
    </w:p>
    <w:p w:rsidR="003C611F" w:rsidRDefault="003C611F" w:rsidP="003C611F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3C611F" w:rsidRDefault="003C611F" w:rsidP="003C611F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Формирование коммуникативной компетенции учащихся: развитие устной и письменной,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Программа направлена на реализацию средствами предмета «Русский язык» </w:t>
      </w:r>
      <w:r>
        <w:rPr>
          <w:b/>
          <w:bCs/>
          <w:color w:val="000000"/>
        </w:rPr>
        <w:t>основных задач</w:t>
      </w:r>
      <w:r>
        <w:rPr>
          <w:color w:val="000000"/>
        </w:rPr>
        <w:t> образовательной области «Филология»:</w:t>
      </w:r>
    </w:p>
    <w:p w:rsidR="003C611F" w:rsidRDefault="003C611F" w:rsidP="003C611F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3C611F" w:rsidRDefault="003C611F" w:rsidP="003C611F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Развитие диалогической и монологической устной и письменной речи;</w:t>
      </w:r>
    </w:p>
    <w:p w:rsidR="003C611F" w:rsidRDefault="003C611F" w:rsidP="003C611F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Развитие коммуникативных умений;</w:t>
      </w:r>
    </w:p>
    <w:p w:rsidR="003C611F" w:rsidRDefault="003C611F" w:rsidP="003C611F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Развитие нравственных и эстетических чувств;</w:t>
      </w:r>
    </w:p>
    <w:p w:rsidR="003C611F" w:rsidRDefault="003C611F" w:rsidP="003C611F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Развитие способностей к творческой деятельности.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Программа определяет ряд </w:t>
      </w:r>
      <w:r>
        <w:rPr>
          <w:b/>
          <w:bCs/>
          <w:color w:val="000000"/>
        </w:rPr>
        <w:t>практических задач:</w:t>
      </w:r>
    </w:p>
    <w:p w:rsidR="003C611F" w:rsidRDefault="003C611F" w:rsidP="003C611F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3C611F" w:rsidRDefault="003C611F" w:rsidP="003C611F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lastRenderedPageBreak/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>
        <w:rPr>
          <w:color w:val="000000"/>
        </w:rPr>
        <w:t>морфемике</w:t>
      </w:r>
      <w:proofErr w:type="spellEnd"/>
      <w:r>
        <w:rPr>
          <w:color w:val="000000"/>
        </w:rPr>
        <w:t>, морфологии и синтаксисе;</w:t>
      </w:r>
    </w:p>
    <w:p w:rsidR="003C611F" w:rsidRDefault="003C611F" w:rsidP="003C611F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3C611F" w:rsidRDefault="003C611F" w:rsidP="003C611F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>
        <w:rPr>
          <w:color w:val="000000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Коррекционные задачи освоения учебного предмета:</w:t>
      </w:r>
    </w:p>
    <w:p w:rsidR="003C611F" w:rsidRDefault="003C611F" w:rsidP="003C611F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развивать речь, мышление, воображение </w:t>
      </w:r>
      <w:proofErr w:type="gramStart"/>
      <w:r>
        <w:rPr>
          <w:color w:val="000000"/>
        </w:rPr>
        <w:t>обучающегося</w:t>
      </w:r>
      <w:proofErr w:type="gramEnd"/>
      <w:r>
        <w:rPr>
          <w:color w:val="000000"/>
        </w:rPr>
        <w:t>;</w:t>
      </w:r>
    </w:p>
    <w:p w:rsidR="003C611F" w:rsidRDefault="003C611F" w:rsidP="003C611F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учить выбирать средства языка в соответствии с целями, за</w:t>
      </w:r>
      <w:r>
        <w:rPr>
          <w:color w:val="000000"/>
        </w:rPr>
        <w:softHyphen/>
        <w:t>дачами и условиями общения;</w:t>
      </w:r>
    </w:p>
    <w:p w:rsidR="003C611F" w:rsidRDefault="003C611F" w:rsidP="003C611F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развивать фонетически правильную разговорную речь, расширять лексический запас, предупреждать нарушение письменной речи.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 xml:space="preserve">Психолого-педагогическая характеристика </w:t>
      </w:r>
      <w:proofErr w:type="gramStart"/>
      <w:r>
        <w:rPr>
          <w:b/>
          <w:bCs/>
          <w:color w:val="000000"/>
        </w:rPr>
        <w:t>обучающихся</w:t>
      </w:r>
      <w:proofErr w:type="gramEnd"/>
      <w:r>
        <w:rPr>
          <w:b/>
          <w:bCs/>
          <w:color w:val="000000"/>
        </w:rPr>
        <w:t xml:space="preserve"> с ТНР.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Обучающиеся с ТНР - это дети, имеющее недостатки в психологическом и речевом развитии, подтверждённые ГПМПК и препятствующие получению образования без создания специальных условий. 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>
        <w:rPr>
          <w:color w:val="000000"/>
        </w:rPr>
        <w:t>артикулирования</w:t>
      </w:r>
      <w:proofErr w:type="spellEnd"/>
      <w:r>
        <w:rPr>
          <w:color w:val="000000"/>
        </w:rPr>
        <w:t xml:space="preserve"> и восприятия звуков, отличающихся тонкими акустико-артикуляторными признаками. </w:t>
      </w:r>
      <w:proofErr w:type="spellStart"/>
      <w:r>
        <w:rPr>
          <w:color w:val="000000"/>
        </w:rPr>
        <w:t>Несформированность</w:t>
      </w:r>
      <w:proofErr w:type="spellEnd"/>
      <w:r>
        <w:rPr>
          <w:color w:val="000000"/>
        </w:rP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У учащихся обнаруживаются отдельные нарушения смысловой стороны речи. Несмотря на разнообразный предметный словарь, в нем отсутствуют слова, обозначающие названия некоторых животных, растений, профессий людей, частей тела. Учащиеся склонны использовать типовые и сходные названия, лишь приблизительно передающие оригинальное значение слова. Лексические ошибки проявляются в замене слов, близких по ситуации, по значению, в смешении признаков. Выявляются трудности передачи учащимися системных связей и отношений, существующих внутри лексических групп. Учащиеся плохо справляются с установлением синонимических и антонимических отношений, особенно на материале слов с абстрактным значением.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Недостаточный уровень </w:t>
      </w:r>
      <w:proofErr w:type="spellStart"/>
      <w:r>
        <w:rPr>
          <w:color w:val="000000"/>
        </w:rPr>
        <w:t>сформированности</w:t>
      </w:r>
      <w:proofErr w:type="spellEnd"/>
      <w:r>
        <w:rPr>
          <w:color w:val="000000"/>
        </w:rP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В грамматическом оформлении речи часто встречаются ошибки в употреблении грамматических форм слова.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Особую сложность для учащихся представляют конструкции с придаточными предложениями, что выражается в пропуске, замене союзов, инверсии.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Лексико-грамматические средства языка у учащихся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– устойчивый характер ошибок, особенно в самостоятельной речи.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>
        <w:rPr>
          <w:color w:val="000000"/>
        </w:rPr>
        <w:t>застреванием</w:t>
      </w:r>
      <w:proofErr w:type="spellEnd"/>
      <w:r>
        <w:rPr>
          <w:color w:val="000000"/>
        </w:rP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 При рассказывании о событиях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Наряду с расстройствами устной речи у учащихся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>
        <w:rPr>
          <w:color w:val="000000"/>
        </w:rPr>
        <w:t>сформированностью</w:t>
      </w:r>
      <w:proofErr w:type="spellEnd"/>
      <w:r>
        <w:rPr>
          <w:color w:val="000000"/>
        </w:rPr>
        <w:t xml:space="preserve"> базовых высших психических функций, обеспечивающих процессы чтения и письма в норме.</w:t>
      </w:r>
      <w:proofErr w:type="gramEnd"/>
    </w:p>
    <w:p w:rsidR="003C611F" w:rsidRDefault="003C611F" w:rsidP="003C611F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 w:line="101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Место курса «Русский язык» в учебном плане</w:t>
      </w:r>
    </w:p>
    <w:p w:rsidR="003C611F" w:rsidRPr="00BC646E" w:rsidRDefault="003C611F" w:rsidP="00BC64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реализации программы один год.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646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изучение п</w:t>
      </w:r>
      <w:r w:rsidR="00BC646E">
        <w:rPr>
          <w:rFonts w:ascii="Times New Roman" w:hAnsi="Times New Roman" w:cs="Times New Roman"/>
          <w:sz w:val="24"/>
          <w:szCs w:val="24"/>
        </w:rPr>
        <w:t xml:space="preserve">редмета «Русский язык» во 2 </w:t>
      </w:r>
      <w:r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BC64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 часов  в неделю (34 учебные недели – 170 часов).</w:t>
      </w:r>
    </w:p>
    <w:p w:rsidR="003C611F" w:rsidRDefault="003C611F" w:rsidP="003C611F">
      <w:pPr>
        <w:pStyle w:val="a6"/>
        <w:shd w:val="clear" w:color="auto" w:fill="FFFFFF"/>
        <w:spacing w:before="0" w:beforeAutospacing="0" w:after="0" w:afterAutospacing="0" w:line="101" w:lineRule="atLeast"/>
        <w:ind w:firstLine="567"/>
        <w:jc w:val="both"/>
        <w:rPr>
          <w:color w:val="000000"/>
        </w:rPr>
      </w:pPr>
      <w:r>
        <w:rPr>
          <w:color w:val="000000"/>
        </w:rPr>
        <w:t>Для обучающихся с ТНР количество часов по программе не уменьшено (не изменено). Базовые знания сопровождаются созданием специальных условий на уроке (таблицы, памятки, алгоритмы и т.д.)</w:t>
      </w:r>
    </w:p>
    <w:p w:rsidR="00CF4CAB" w:rsidRPr="0016021D" w:rsidRDefault="00CF4CAB" w:rsidP="00764FD6">
      <w:pPr>
        <w:tabs>
          <w:tab w:val="left" w:pos="-142"/>
        </w:tabs>
        <w:spacing w:line="240" w:lineRule="auto"/>
        <w:ind w:left="567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729D" w:rsidRDefault="002C2349" w:rsidP="00094431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8F4E76" w:rsidRPr="008F4E76" w:rsidRDefault="008F4E76" w:rsidP="00094431">
      <w:pPr>
        <w:pStyle w:val="a3"/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</w:rPr>
        <w:t>формировать навыки будущего: креативность, критическое мышление, кооперация</w:t>
      </w:r>
      <w:r w:rsidRPr="00B148D5">
        <w:rPr>
          <w:rFonts w:ascii="Times New Roman" w:eastAsia="Times New Roman" w:hAnsi="Times New Roman" w:cs="Times New Roman"/>
          <w:kern w:val="24"/>
        </w:rPr>
        <w:t>, сотрудни</w:t>
      </w:r>
      <w:r>
        <w:rPr>
          <w:rFonts w:ascii="Times New Roman" w:eastAsia="Times New Roman" w:hAnsi="Times New Roman" w:cs="Times New Roman"/>
          <w:kern w:val="24"/>
        </w:rPr>
        <w:t>чество, коммуникативные навыки;</w:t>
      </w:r>
    </w:p>
    <w:p w:rsidR="00701774" w:rsidRPr="0016021D" w:rsidRDefault="007A729D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701774" w:rsidRPr="0016021D" w:rsidRDefault="007A729D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широкая мотивационная основа учебной деятельности, включающая социальные, учебн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познавательные и внешние мотивы;</w:t>
      </w:r>
    </w:p>
    <w:p w:rsidR="00701774" w:rsidRPr="0016021D" w:rsidRDefault="00701774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A7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 – познавательный  интерес к новому учебному материалу и способам решения новой задачи;</w:t>
      </w:r>
    </w:p>
    <w:p w:rsidR="00E81790" w:rsidRDefault="00E81790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7A729D" w:rsidRPr="007A7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риентация на понимание причин успеха в учебной деятельности</w:t>
      </w:r>
      <w:r w:rsidR="007A7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701774" w:rsidRPr="007A729D" w:rsidRDefault="00E81790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оценке своей учебной деятельности;</w:t>
      </w:r>
    </w:p>
    <w:p w:rsidR="00701774" w:rsidRPr="0016021D" w:rsidRDefault="00E81790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ориентация в нравственном содержании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собственных поступков, так и поступков окружающих людей;</w:t>
      </w:r>
    </w:p>
    <w:p w:rsidR="00E81790" w:rsidRDefault="00E81790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701774" w:rsidRPr="0016021D" w:rsidRDefault="00E81790" w:rsidP="007017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азвитие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этических чувств – стыда, вины, совести как регуляторов морального поведения</w:t>
      </w:r>
      <w:r w:rsid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понимание чу</w:t>
      </w:r>
      <w:proofErr w:type="gramStart"/>
      <w:r w:rsid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др</w:t>
      </w:r>
      <w:proofErr w:type="gramEnd"/>
      <w:r w:rsid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угих людей и сопереживание им;</w:t>
      </w:r>
    </w:p>
    <w:p w:rsidR="005627EC" w:rsidRDefault="0089460B" w:rsidP="00894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установка на 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здоровый образ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9460B" w:rsidRDefault="0089460B" w:rsidP="008946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поведения.</w:t>
      </w:r>
    </w:p>
    <w:p w:rsidR="00941B8E" w:rsidRDefault="00941B8E" w:rsidP="0009443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2349" w:rsidRPr="0016021D" w:rsidRDefault="00941B8E" w:rsidP="0009443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</w:t>
      </w:r>
      <w:r w:rsidR="00BC6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spellStart"/>
      <w:r w:rsidR="002C2349"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="002C2349"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2C2349" w:rsidRPr="00764FD6" w:rsidRDefault="002C2349" w:rsidP="00701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4FD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89460B" w:rsidRPr="0089460B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</w:t>
      </w:r>
      <w:r w:rsid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учебную зада</w:t>
      </w:r>
      <w:r w:rsidR="0089460B" w:rsidRP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чу;</w:t>
      </w:r>
    </w:p>
    <w:p w:rsidR="002C2349" w:rsidRPr="0089460B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94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89460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</w:t>
      </w:r>
      <w:r w:rsidR="0089460B" w:rsidRPr="0089460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читывать выделенные учителем</w:t>
      </w:r>
      <w:r w:rsidR="0089460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ориентиры действия в новом учебном материале в сотрудничестве с учителем</w:t>
      </w:r>
      <w:r w:rsidR="008946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2C2349" w:rsidRDefault="002C2349" w:rsidP="00266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="002669E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планировать свои действия в соответствии с поставленной задачей и условиями её реализации, </w:t>
      </w:r>
      <w:r w:rsidR="00266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том числе во внутреннем плане;</w:t>
      </w:r>
    </w:p>
    <w:p w:rsidR="002669EB" w:rsidRDefault="002669EB" w:rsidP="00266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установленные правила в планировании и контроле способа решения;</w:t>
      </w:r>
    </w:p>
    <w:p w:rsidR="002669EB" w:rsidRDefault="002669EB" w:rsidP="00266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итоговый и пошаговый контроль по результату;</w:t>
      </w:r>
    </w:p>
    <w:p w:rsidR="002669EB" w:rsidRDefault="002669EB" w:rsidP="00266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воспринимать предложения и оценку учителей, товарищей, родителей и других людей;</w:t>
      </w:r>
    </w:p>
    <w:p w:rsidR="002669EB" w:rsidRDefault="002669EB" w:rsidP="00266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способ и результат действия;</w:t>
      </w:r>
    </w:p>
    <w:p w:rsidR="002669EB" w:rsidRPr="0089460B" w:rsidRDefault="002669EB" w:rsidP="002669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задачи.</w:t>
      </w:r>
    </w:p>
    <w:p w:rsidR="002C2349" w:rsidRPr="000D3C50" w:rsidRDefault="006E10EC" w:rsidP="006E10E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                                                        </w:t>
      </w:r>
      <w:r w:rsidR="002C2349" w:rsidRPr="00764FD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7139D1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</w:t>
      </w:r>
      <w:r w:rsidR="007139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</w:t>
      </w:r>
      <w:r w:rsidR="007139D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открытом информационном пространстве, в том числе контро</w:t>
      </w:r>
      <w:r w:rsidR="00713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лируемом пространстве Интернета;</w:t>
      </w:r>
    </w:p>
    <w:p w:rsidR="007139D1" w:rsidRDefault="007139D1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-проявлять познавательную инициативу в учебном сотрудничестве;</w:t>
      </w:r>
    </w:p>
    <w:p w:rsidR="007139D1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</w:t>
      </w:r>
      <w:r w:rsidR="00713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сообщения в устной и письменной форме;</w:t>
      </w:r>
    </w:p>
    <w:p w:rsidR="007139D1" w:rsidRDefault="007139D1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анализ объектов с выделением существенных и несущественных признаков;</w:t>
      </w:r>
    </w:p>
    <w:p w:rsidR="007139D1" w:rsidRDefault="007139D1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синтез как составление целого из частей;</w:t>
      </w:r>
    </w:p>
    <w:p w:rsidR="002C2349" w:rsidRDefault="007139D1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сравнение, сериацию и классификацию по заданным критериям;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139D1" w:rsidRDefault="007139D1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 в изучаемом круге явлений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</w:p>
    <w:p w:rsidR="007139D1" w:rsidRDefault="007139D1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81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строить рассуждения в форме связи простых суждений об объекте, его строении, свойствах и связях;</w:t>
      </w:r>
    </w:p>
    <w:p w:rsidR="00681BA8" w:rsidRDefault="00681BA8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обобщать, т.е.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681BA8" w:rsidRDefault="00681BA8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подведение под понятие на основе распознания объектов, выделения существенных признаков и их синтеза;</w:t>
      </w:r>
    </w:p>
    <w:p w:rsidR="00681BA8" w:rsidRDefault="008F4E76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аналогии;</w:t>
      </w:r>
    </w:p>
    <w:p w:rsidR="008F4E76" w:rsidRPr="008F4E76" w:rsidRDefault="008F4E76" w:rsidP="008F4E76">
      <w:pPr>
        <w:widowControl w:val="0"/>
        <w:numPr>
          <w:ilvl w:val="0"/>
          <w:numId w:val="9"/>
        </w:numPr>
        <w:tabs>
          <w:tab w:val="left" w:pos="725"/>
        </w:tabs>
        <w:spacing w:after="0" w:line="278" w:lineRule="exac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4E76">
        <w:rPr>
          <w:rFonts w:ascii="Times New Roman" w:eastAsia="Times New Roman" w:hAnsi="Times New Roman" w:cs="Times New Roman"/>
          <w:bCs/>
          <w:sz w:val="24"/>
          <w:szCs w:val="24"/>
        </w:rPr>
        <w:t>умение организовать проектную и учебно-исследовательскую деятельность;</w:t>
      </w:r>
    </w:p>
    <w:p w:rsidR="008F4E76" w:rsidRPr="008F4E76" w:rsidRDefault="008F4E76" w:rsidP="008F4E76">
      <w:pPr>
        <w:widowControl w:val="0"/>
        <w:numPr>
          <w:ilvl w:val="0"/>
          <w:numId w:val="9"/>
        </w:numPr>
        <w:tabs>
          <w:tab w:val="left" w:pos="725"/>
        </w:tabs>
        <w:spacing w:after="0" w:line="278" w:lineRule="exac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F4E76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формировать  и развивать функциональную грамотность </w:t>
      </w:r>
      <w:proofErr w:type="gramStart"/>
      <w:r w:rsidRPr="008F4E76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8F4E7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81BA8" w:rsidRPr="0016021D" w:rsidRDefault="00681BA8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2349" w:rsidRPr="00764FD6" w:rsidRDefault="002C2349" w:rsidP="00701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4FD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764FD6" w:rsidRDefault="00681BA8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допускать возможность существования у людей различных точек зрения, в том числе не совпадающих с его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собственной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и ориентироваться на </w:t>
      </w:r>
      <w:r w:rsidR="009A16D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позицию партнера в общении и взаимодействии;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учитывать различные мнения  и стремиться к координации различных позиций в сотрудничестве;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формировать собственное мнение и позицию;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строить понятные для партнёра высказывания, учитывающие, что партнёр знает и видит, а что нет;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контролировать действия партнёра;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задавать вопросы;</w:t>
      </w:r>
    </w:p>
    <w:p w:rsidR="009A16D2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использовать речь для регуляции своего действия;</w:t>
      </w:r>
    </w:p>
    <w:p w:rsidR="009A16D2" w:rsidRPr="00681BA8" w:rsidRDefault="009A16D2" w:rsidP="00562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строить монологическое высказывание, владеть диалогической формой речи.</w:t>
      </w:r>
    </w:p>
    <w:p w:rsidR="005627EC" w:rsidRDefault="005627EC" w:rsidP="00764F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4FD6" w:rsidRPr="000D3C50" w:rsidRDefault="002C2349" w:rsidP="00764F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2C2349" w:rsidRPr="0016021D" w:rsidRDefault="002C2349" w:rsidP="007017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русского языка во 2 классе дети учатся использовать приобретённые знания и </w:t>
      </w: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познавательный опыт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практической деятельности и повседневной жизни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C2349" w:rsidRPr="0016021D" w:rsidRDefault="002C2349" w:rsidP="007017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-выразительности, грамматической правильности речи учащихся, развития их активного словаря;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-составления предложений на заданную тему;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-употребления в устной и письменной речи предложений, различных по цели высказывания и интонации;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-оформления предложений и текстов в устной и письменной речи (интонация, знаки препинания);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-самостоятельного составления или воспроизведения и записи текстов (описание, повествование, письмо другу с элементами описания и повествования, поздравление) по вопросам, плану, иллюстрации (сюжетным иллюстрациям);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-орфографической грамотности речи учащихся;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-проверки обозначения на письме безударных гласных и парных согласных в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изменением числа и подбором однокоренных слов;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-деления слов на слоги и переноса слов;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-правильного написания слов с буквой Й;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-обозначения мягкости согласных на письме;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-написания слов с гласными и согласными орфограммами в слове, с разделительным мягким знаком;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-употребления прописной буквы в именах собственных;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-работы со словарём (использование алфавита);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-каллиграфически правильного списывания слов, предложений, текстов без пропусков, вставок, искажений букв;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-письма под диктовку текстов (40-45 слов) с изученными орфограммами и </w:t>
      </w:r>
      <w:proofErr w:type="spell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пунктограммами</w:t>
      </w:r>
      <w:proofErr w:type="spell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Учащиеся </w:t>
      </w: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должны уметь: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предложения по интонации (восклицательные, невосклицательные, вопросительные);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-оформлять предложения в устной и письменной речи (интонация, пауза, знаки препинания: точка, вопросительный и восклицательный знаки);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признаки текста и типы текстов (повествование, описание);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главные члены предложения;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– слова в предложении связаны по смыслу и по форме;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словосочетание и предложение;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лексическое и грамматическое значение (вопрос) имени существительного, имени прилагательного, глагола;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особенности употребления в предложении имени существительного, прилагательного, глагола, предлога;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термины «корень слова», «однокоренные слова», «разные формы слова»;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-различать слабую и сильную позиции гласных и согласных в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(без терминологии);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-использовать способы проверки обозначения на письме гласных и согласных звуков в слабой позиции в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-давать фонетическую характеристику гласных и согласных звуков;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-понимать назначение букв Е, Ё,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деление слов на слоги и для переноса;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влияние ударения на смысл слова;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-различать звуки [и] и   [й] и буквы, их обозначающие;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-различать парные и непарные согласные по звонкости и глухости, по твёрдости и мягкости; обозначать мягкость согласных на письме;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роль разделительного мягкого знака в слове;</w:t>
      </w:r>
    </w:p>
    <w:p w:rsidR="009A16D2" w:rsidRPr="000D3C50" w:rsidRDefault="002C2349" w:rsidP="000D3C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употреблять прописную букву.</w:t>
      </w:r>
    </w:p>
    <w:p w:rsidR="002C2349" w:rsidRPr="0016021D" w:rsidRDefault="008F4E76" w:rsidP="005627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раздел</w:t>
      </w:r>
    </w:p>
    <w:p w:rsidR="002C2349" w:rsidRPr="0016021D" w:rsidRDefault="002C2349" w:rsidP="005627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  <w:r w:rsidR="00FE0E9A"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учебного </w:t>
      </w: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курса</w:t>
      </w:r>
    </w:p>
    <w:p w:rsidR="002C2349" w:rsidRPr="0016021D" w:rsidRDefault="002C2349" w:rsidP="005627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Повторяем то, что знаем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Слово, предложение, текст – единицы речи. Звуки и буквы. Слово и слог; перенос слов.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Речь</w:t>
      </w:r>
    </w:p>
    <w:p w:rsidR="000D3C50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как средство общения людей (общее понятие). Роль речи в жизни человека. Речь устная и письменная. Слово, предложение, текст – единицы речи (наблюдение в процессе общения).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Звуки и буквы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и буквы. Роль звуков в различении смысла слов. Звуки гласные и согласные (их признаки). Глас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ные звуки и буквы. Двойная роль букв Е, Ё,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Я.</w:t>
      </w: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с буквой Э.</w:t>
      </w: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Согласный звук [й] и гласный звук [и].</w:t>
      </w:r>
    </w:p>
    <w:p w:rsidR="002C2349" w:rsidRPr="005A3F7F" w:rsidRDefault="005A3F7F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Буквы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и, а, у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 букв шипящих. Сочетания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чн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чк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пящие согласные звуки [Ж], [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], [Ч], [Щ]. Буквы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А, У</w:t>
      </w: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5A3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сочетаниях ЖИ, ШИ, ЧА, ЩУ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ЧУ, ЩУ.</w:t>
      </w:r>
      <w:r w:rsidR="00562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A3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Сочетания ЧК, ЧН.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5A3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лфавит</w:t>
      </w:r>
    </w:p>
    <w:p w:rsidR="002C2349" w:rsidRPr="0016021D" w:rsidRDefault="005A3F7F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Алфавит, функция 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алфавит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в жизни людей. 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 и слог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Перенос слов</w:t>
      </w:r>
    </w:p>
    <w:p w:rsidR="002C2349" w:rsidRPr="0016021D" w:rsidRDefault="005A3F7F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Слог, количество  слогов  в слове, правила переноса слов.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Предложение и текст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 – единица языка и речи. Роль предло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жения в общении. Главные члены предложения – под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лежащее и сказуемое. Связь слов в предложении (по вопросам). Наблюдения за интонацией предложения. Точка, вопросительный и восклицательный знаки на конце предложения. Логическое ударение в предложе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текста. Сопоставление текста и набора отдель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предложений, не объединенных общей темой. Связь по смыслу предложений в тексте.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Заголовок. Опорные слова в тексте.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– повествование, описание, рассуждение (оз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накомление). Части повествовательного текста: начало, основная часть, концовка (ознакомл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ение). Красная строка в тексте.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Мягкие и твердые согласные звуки</w:t>
      </w:r>
      <w:r w:rsidR="005A3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их обозначение на письме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Мягкие и твердые согласные звуки. Обозначение твердости согласных звуков буквами А, О, У,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Э.Обо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значение мягкости согласных звуков буквами Е, Ё, И, Ю, Я.</w:t>
      </w: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Мягкий знак для обозначения мягкости согла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в конце и середине слова.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Звонкие и глухие согласные звуки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произношения звонких и глухих согласных. Парные звонкие и глухие согласные. Обозначение их буквами. Буква, которую перед записью нужно проверять (общее понятие об ор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фограмме). Про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верка согласных на конце слова.</w:t>
      </w:r>
    </w:p>
    <w:p w:rsidR="002C2349" w:rsidRPr="0016021D" w:rsidRDefault="005A3F7F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Обозначение гласных звуков в ударных и безударных слогах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Ударение. Роль ударения в различении смысла слов. Ударные и безударные гласные. Умение правильно вы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делять в слове ударный слог.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Обозначение гласных звуков в ударных и безудар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слогах. Провер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путем изменения формы слова.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Разделительный мягкий знак</w:t>
      </w:r>
    </w:p>
    <w:p w:rsidR="002C2349" w:rsidRPr="0016021D" w:rsidRDefault="000D3C50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Разделительный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Ь.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Сопоставление</w:t>
      </w:r>
      <w:proofErr w:type="spellEnd"/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Ь – показателя мягкости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согласных и разделительного Ь.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Двойные согласные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Двойные согласные в словах. Перенос слов с двойными согласн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Слово и предложение. Имя существительное</w:t>
      </w:r>
    </w:p>
    <w:p w:rsidR="00094431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как названия предметов, признаков предме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тов, дейс</w:t>
      </w:r>
      <w:r w:rsidR="005A3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твий предметов (сопоставление).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значе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ние. Вопросы кто? что? Роль имен существительных в речи.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Заглавная буква в собственных именах сущест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вительных (в фамилиях, именах, отчествах людей, кличках животных, названиях городов, деревень, улиц, рек, озер, морей).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Изменение имен существительных по числам. Имена существительные, близки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 противопо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ложные по смыслу.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Глагол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Глагол (ознакомление). Общее значение.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что делать? что делает? что делают? что делал? что делал и? что сделать? что сде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лает? что сделают? что сделал? что сделали? и др. Изменение глаголов по числам.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глаголов в речи. Наблюдения за употреблением глаго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 в различных временных формах. Глаголы, близк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 и противоположные по смыслу.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Имя прилагательное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прилагательное (ознакомление). Общее значе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ние. Вопросы </w:t>
      </w:r>
      <w:proofErr w:type="gramStart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</w:t>
      </w:r>
      <w:proofErr w:type="gramEnd"/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какая? какое? какие? Роль имен прилагательных в речи. Изменение имен прилагательных по числам. Имена прилагательные, близкие и противоположные по смыслу. Наблюдения за согласованием в числе имени существительного и глаго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ла, имени существительного и прилагательного (прак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тически, в про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цессе составления предложений).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Предлог</w:t>
      </w:r>
    </w:p>
    <w:p w:rsidR="00094431" w:rsidRPr="0016021D" w:rsidRDefault="00973B26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Предлог – служебная часть речи, роль предлога в предложении, правописание предлогов с другими словами </w:t>
      </w:r>
    </w:p>
    <w:p w:rsidR="002C2349" w:rsidRPr="0016021D" w:rsidRDefault="00973B26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Родственные (однокоренные) слова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Корень слова. Однокоренные слова (общее понятие). Признаки однокоренных слов. Подбор однокоренных слов и выделение корня. Наблюдение за единообразным на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писание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корней в однокоренных словах.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Безударные гласные в корне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проверки безударных гласных в корне. Проверка безударных гласных путем изменения формы слова или подбора однокоренных слов.</w:t>
      </w:r>
      <w:r w:rsidRPr="001602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непроверяемых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гласных в однокоренных словах.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Парные</w:t>
      </w:r>
      <w:r w:rsidR="00973B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звонкие и глухие </w:t>
      </w: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согласные в корне</w:t>
      </w:r>
    </w:p>
    <w:p w:rsidR="00973B26" w:rsidRDefault="00973B26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Корень слова, звонкие и глухие согласные звуки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буквы для их обозначения.</w:t>
      </w:r>
    </w:p>
    <w:p w:rsidR="002C2349" w:rsidRPr="0016021D" w:rsidRDefault="00973B26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Правописание букв </w:t>
      </w:r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Проверка парных звонких и глухих согласных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="002C2349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Предложение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Главные члены предложения – под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лежащее и</w:t>
      </w:r>
      <w:r w:rsidR="00973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сказуемое. </w:t>
      </w:r>
      <w:r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сл</w:t>
      </w:r>
      <w:r w:rsidR="00094431" w:rsidRPr="00160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в предложении (по вопросам).</w:t>
      </w:r>
    </w:p>
    <w:p w:rsidR="002C2349" w:rsidRPr="0016021D" w:rsidRDefault="002C2349" w:rsidP="00094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в конце учебного года</w:t>
      </w:r>
    </w:p>
    <w:p w:rsidR="00973B26" w:rsidRDefault="00973B26" w:rsidP="00973B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3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Гласные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согласные звуки, обозначение их буквами. Слог, ударные и безударные слоги. Правила переноса слов, в том числе с буквой Ъ, правило правописания слов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разделительным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Ь</w:t>
      </w:r>
      <w:r w:rsidR="00E61E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Алфавит. Имя существительное, имя прилагательное, глагол. Предложения и текст как единицы речи.</w:t>
      </w:r>
    </w:p>
    <w:p w:rsidR="00BC646E" w:rsidRDefault="000D3C50" w:rsidP="000D3C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</w:t>
      </w:r>
    </w:p>
    <w:p w:rsidR="00BC646E" w:rsidRDefault="00BC646E" w:rsidP="000D3C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</w:t>
      </w:r>
    </w:p>
    <w:p w:rsidR="00BC646E" w:rsidRDefault="00BC646E" w:rsidP="000D3C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46E" w:rsidRDefault="00BC646E" w:rsidP="000D3C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46E" w:rsidRDefault="00BC646E" w:rsidP="000D3C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46E" w:rsidRDefault="00BC646E" w:rsidP="000D3C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46E" w:rsidRDefault="00BC646E" w:rsidP="000D3C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46E" w:rsidRDefault="00BC646E" w:rsidP="000D3C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46E" w:rsidRDefault="00BC646E" w:rsidP="000D3C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4E76" w:rsidRPr="008F4E76" w:rsidRDefault="00BC646E" w:rsidP="000D3C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</w:t>
      </w:r>
      <w:r w:rsidR="000D3C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8F4E76" w:rsidRPr="008F4E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раздел</w:t>
      </w:r>
    </w:p>
    <w:p w:rsidR="008F4E76" w:rsidRDefault="008F4E76" w:rsidP="008F4E76">
      <w:pPr>
        <w:pStyle w:val="a6"/>
        <w:kinsoku w:val="0"/>
        <w:overflowPunct w:val="0"/>
        <w:spacing w:before="0" w:beforeAutospacing="0" w:after="0" w:afterAutospacing="0"/>
        <w:jc w:val="both"/>
        <w:textAlignment w:val="baseline"/>
        <w:rPr>
          <w:color w:val="000000"/>
          <w:kern w:val="24"/>
        </w:rPr>
      </w:pPr>
      <w:r>
        <w:rPr>
          <w:rFonts w:asciiTheme="majorBidi" w:eastAsia="NewtonCSanPin-Regular" w:hAnsiTheme="majorBidi" w:cstheme="majorBidi"/>
          <w:b/>
          <w:color w:val="000000" w:themeColor="text1"/>
          <w:lang w:eastAsia="en-US"/>
        </w:rPr>
        <w:t xml:space="preserve">                                             Тематическое планирование</w:t>
      </w:r>
      <w:r w:rsidRPr="00B148D5">
        <w:rPr>
          <w:color w:val="000000"/>
          <w:kern w:val="24"/>
        </w:rPr>
        <w:t xml:space="preserve">, </w:t>
      </w:r>
    </w:p>
    <w:p w:rsidR="008F4E76" w:rsidRDefault="008F4E76" w:rsidP="008F4E76">
      <w:pPr>
        <w:pStyle w:val="a6"/>
        <w:kinsoku w:val="0"/>
        <w:overflowPunct w:val="0"/>
        <w:spacing w:before="0" w:beforeAutospacing="0" w:after="0" w:afterAutospacing="0"/>
        <w:jc w:val="center"/>
        <w:textAlignment w:val="baseline"/>
        <w:rPr>
          <w:color w:val="auto"/>
          <w:kern w:val="24"/>
        </w:rPr>
      </w:pPr>
      <w:r w:rsidRPr="00B148D5">
        <w:rPr>
          <w:color w:val="auto"/>
          <w:kern w:val="24"/>
          <w:u w:val="single"/>
        </w:rPr>
        <w:t>в том числе с учётом рабочей программы воспитания</w:t>
      </w:r>
      <w:r w:rsidRPr="00B148D5">
        <w:rPr>
          <w:color w:val="auto"/>
          <w:kern w:val="24"/>
        </w:rPr>
        <w:t>,</w:t>
      </w:r>
    </w:p>
    <w:p w:rsidR="008F4E76" w:rsidRPr="00B148D5" w:rsidRDefault="008F4E76" w:rsidP="008F4E76">
      <w:pPr>
        <w:pStyle w:val="a6"/>
        <w:kinsoku w:val="0"/>
        <w:overflowPunct w:val="0"/>
        <w:spacing w:before="0" w:beforeAutospacing="0" w:after="0" w:afterAutospacing="0"/>
        <w:jc w:val="center"/>
        <w:textAlignment w:val="baseline"/>
        <w:rPr>
          <w:color w:val="auto"/>
        </w:rPr>
      </w:pPr>
      <w:r w:rsidRPr="00B148D5">
        <w:rPr>
          <w:color w:val="auto"/>
          <w:kern w:val="24"/>
        </w:rPr>
        <w:t>с указанием количества часов, отводимых на освоение каждой темы.</w:t>
      </w:r>
    </w:p>
    <w:p w:rsidR="00FE0E9A" w:rsidRDefault="00FE0E9A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786" w:tblpY="143"/>
        <w:tblW w:w="106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5"/>
        <w:gridCol w:w="4468"/>
        <w:gridCol w:w="1560"/>
        <w:gridCol w:w="3969"/>
      </w:tblGrid>
      <w:tr w:rsidR="00BC646E" w:rsidRPr="0016021D" w:rsidTr="00BC646E">
        <w:trPr>
          <w:trHeight w:hRule="exact" w:val="71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46E" w:rsidRPr="00FE0E9A" w:rsidRDefault="00BC646E" w:rsidP="00BC646E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46E" w:rsidRPr="0016021D" w:rsidRDefault="00BC646E" w:rsidP="00BC646E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E0E9A"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Тема раздела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646E" w:rsidRPr="00FE0E9A" w:rsidRDefault="00BC646E" w:rsidP="00BC646E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E0E9A"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Количество </w:t>
            </w:r>
          </w:p>
          <w:p w:rsidR="00BC646E" w:rsidRPr="00FE0E9A" w:rsidRDefault="00BC646E" w:rsidP="00BC646E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46E" w:rsidRPr="00FE0E9A" w:rsidRDefault="00BC646E" w:rsidP="00BC646E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DejaVu San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Коррекция</w:t>
            </w:r>
          </w:p>
        </w:tc>
      </w:tr>
      <w:tr w:rsidR="00941B8E" w:rsidRPr="0016021D" w:rsidTr="00490A51">
        <w:trPr>
          <w:trHeight w:hRule="exact" w:val="27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FE0E9A" w:rsidRDefault="00941B8E" w:rsidP="00BC646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0E9A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Повторяем то, что знаем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</w:t>
            </w:r>
          </w:p>
          <w:p w:rsidR="00941B8E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1B8E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1B8E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1B8E" w:rsidRPr="0016021D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490A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B8E">
              <w:rPr>
                <w:rFonts w:ascii="Times New Roman" w:eastAsia="Calibri" w:hAnsi="Times New Roman" w:cs="Times New Roman"/>
                <w:sz w:val="24"/>
                <w:szCs w:val="24"/>
              </w:rPr>
              <w:t>Более частое использование комментированного письма.  Использование опорных схем и карточек с текстами правил. Приучение к контролю собственного написания. Особое внимание раскрытию причинно-следственных связей. Постановка наводящих вопросов при    затруднениях в ответах.</w:t>
            </w:r>
          </w:p>
          <w:p w:rsidR="00941B8E" w:rsidRPr="0016021D" w:rsidRDefault="00941B8E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B8E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умений работать с информационными источниками, таблицами, словарями.  Работа над словарными словами с большим количеством повторений.  Использование опорных схем и карточек с текстами правил. Обязательное подтверждение правил по орфографии собственными примерами.</w:t>
            </w:r>
          </w:p>
        </w:tc>
      </w:tr>
      <w:tr w:rsidR="00941B8E" w:rsidRPr="0016021D" w:rsidTr="00490A51">
        <w:trPr>
          <w:trHeight w:hRule="exact" w:val="4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FE0E9A" w:rsidRDefault="00941B8E" w:rsidP="00BC646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0E9A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1B8E" w:rsidRPr="0016021D" w:rsidTr="00941B8E">
        <w:trPr>
          <w:trHeight w:hRule="exact" w:val="27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FE0E9A" w:rsidRDefault="00941B8E" w:rsidP="00BC646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0E9A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1B8E" w:rsidRPr="0016021D" w:rsidTr="00941B8E">
        <w:trPr>
          <w:trHeight w:hRule="exact" w:val="51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1B8E" w:rsidRPr="00FE0E9A" w:rsidRDefault="00941B8E" w:rsidP="00BC646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E0E9A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Буквы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И, А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E61EF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шипящих</w:t>
            </w:r>
          </w:p>
          <w:p w:rsidR="00941B8E" w:rsidRPr="0016021D" w:rsidRDefault="00941B8E" w:rsidP="00BC64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Сочеания</w:t>
            </w:r>
            <w:proofErr w:type="spellEnd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ЧК</w:t>
            </w:r>
            <w:proofErr w:type="gramStart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1B8E" w:rsidRPr="0016021D" w:rsidTr="00941B8E">
        <w:trPr>
          <w:trHeight w:hRule="exact" w:val="32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1B8E" w:rsidRPr="0016021D" w:rsidTr="00941B8E">
        <w:trPr>
          <w:trHeight w:hRule="exact" w:val="26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слог. Перенос слова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1B8E" w:rsidRPr="0016021D" w:rsidTr="00941B8E">
        <w:trPr>
          <w:trHeight w:hRule="exact" w:val="28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1B8E" w:rsidRDefault="00941B8E" w:rsidP="00BC64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</w:t>
            </w:r>
          </w:p>
          <w:p w:rsidR="00941B8E" w:rsidRDefault="00941B8E" w:rsidP="00BC64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1B8E" w:rsidRPr="0016021D" w:rsidRDefault="00941B8E" w:rsidP="00BC646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Default="00941B8E" w:rsidP="00BC646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1B8E" w:rsidRPr="0016021D" w:rsidTr="00941B8E">
        <w:trPr>
          <w:trHeight w:hRule="exact" w:val="76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Мягкие и твёрдые согласные звуки и их  обозначение на письме гласными  буквами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1B8E" w:rsidRPr="0016021D" w:rsidTr="00941B8E">
        <w:trPr>
          <w:trHeight w:hRule="exact" w:val="32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Звонкие и глухие согласные звуки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1B8E" w:rsidRPr="0016021D" w:rsidTr="00941B8E">
        <w:trPr>
          <w:trHeight w:hRule="exact" w:val="69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согласных звуков   в ударных и безударных слогах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Default="00941B8E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1B8E" w:rsidRPr="0016021D" w:rsidTr="00941B8E">
        <w:trPr>
          <w:trHeight w:hRule="exact" w:val="28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Разделительный мягкий знак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Default="00941B8E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1B8E" w:rsidRPr="0016021D" w:rsidTr="00490A51">
        <w:trPr>
          <w:trHeight w:hRule="exact" w:val="136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Двойные согласные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1B8E" w:rsidRPr="0016021D" w:rsidRDefault="00941B8E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0A51" w:rsidRPr="0016021D" w:rsidTr="00BC646E">
        <w:trPr>
          <w:trHeight w:hRule="exact" w:val="27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и 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предложение. Имя существительное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14ч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A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Конкретизация представлений о частях речи. </w:t>
            </w:r>
            <w:r w:rsidRPr="00490A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Р</w:t>
            </w:r>
            <w:r w:rsidRPr="00941B8E">
              <w:rPr>
                <w:rFonts w:ascii="Times New Roman" w:eastAsia="Calibri" w:hAnsi="Times New Roman" w:cs="Times New Roman"/>
                <w:sz w:val="24"/>
                <w:szCs w:val="24"/>
              </w:rPr>
              <w:t>абота над словарными словами с большим количеством повторений. Приучение к контролю собственного написания. Особое внимание раскрытию причинно-следственных связей. Постановка наводящих вопросов при затруднениях в ответах.</w:t>
            </w:r>
          </w:p>
        </w:tc>
      </w:tr>
      <w:tr w:rsidR="00490A51" w:rsidRPr="0016021D" w:rsidTr="009464C5">
        <w:trPr>
          <w:trHeight w:hRule="exact" w:val="31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Default="00490A51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0A51" w:rsidRPr="0016021D" w:rsidTr="009464C5">
        <w:trPr>
          <w:trHeight w:hRule="exact" w:val="28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0A51" w:rsidRPr="0016021D" w:rsidTr="00490A51">
        <w:trPr>
          <w:trHeight w:hRule="exact" w:val="163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941B8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0A51" w:rsidRPr="0016021D" w:rsidTr="00BC646E">
        <w:trPr>
          <w:trHeight w:hRule="exact" w:val="29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Родственные однокоренные слова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941B8E" w:rsidRDefault="00490A51" w:rsidP="00490A5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490A5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Конкретизация представлений о слове, предложении, </w:t>
            </w:r>
            <w:r w:rsidRPr="00490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 главных и неглавных членах предложения,  значение второстепенных членов</w:t>
            </w:r>
            <w:r w:rsidRPr="00941B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предложения</w:t>
            </w:r>
            <w:r w:rsidRPr="00941B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90A51" w:rsidRPr="0016021D" w:rsidTr="00A4277C">
        <w:trPr>
          <w:trHeight w:hRule="exact" w:val="29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арные гласные в </w:t>
            </w:r>
            <w:proofErr w:type="gramStart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0A51" w:rsidRPr="0016021D" w:rsidTr="00A4277C">
        <w:trPr>
          <w:trHeight w:hRule="exact" w:val="55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(звонкие и глухие</w:t>
            </w:r>
            <w:proofErr w:type="gramStart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)с</w:t>
            </w:r>
            <w:proofErr w:type="gramEnd"/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огласные  в корне слова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0A51" w:rsidRPr="0016021D" w:rsidTr="00BC646E">
        <w:trPr>
          <w:trHeight w:hRule="exact" w:val="28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941B8E" w:rsidRDefault="00490A51" w:rsidP="00490A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41B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Обогащение и активизация словаря.</w:t>
            </w:r>
          </w:p>
          <w:p w:rsidR="00490A51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B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Профилактика нарушений письменной речи</w:t>
            </w:r>
            <w:r w:rsidRPr="00941B8E">
              <w:rPr>
                <w:rFonts w:ascii="Times New Roman" w:eastAsia="Calibri" w:hAnsi="Times New Roman" w:cs="Times New Roman"/>
                <w:sz w:val="24"/>
                <w:szCs w:val="24"/>
              </w:rPr>
              <w:t>. Приучение к контролю собственного написания.</w:t>
            </w:r>
          </w:p>
        </w:tc>
      </w:tr>
      <w:tr w:rsidR="00490A51" w:rsidRPr="0016021D" w:rsidTr="009C21CE">
        <w:trPr>
          <w:trHeight w:hRule="exact" w:val="33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6021D"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  <w:t>21.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0A51" w:rsidRPr="0016021D" w:rsidTr="00490A51">
        <w:trPr>
          <w:trHeight w:hRule="exact" w:val="53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0A51" w:rsidRPr="0016021D" w:rsidTr="00BC646E">
        <w:trPr>
          <w:trHeight w:hRule="exact" w:val="44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widowControl w:val="0"/>
              <w:spacing w:after="0"/>
              <w:jc w:val="center"/>
              <w:rPr>
                <w:rFonts w:ascii="Times New Roman" w:eastAsia="DejaVu San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51" w:rsidRPr="0016021D" w:rsidRDefault="00490A51" w:rsidP="00490A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04049" w:rsidRPr="0016021D" w:rsidRDefault="00004049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49F2" w:rsidRDefault="008249F2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2406" w:rsidRDefault="0082240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Default="008F4E76" w:rsidP="00824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12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7344"/>
        <w:gridCol w:w="1276"/>
      </w:tblGrid>
      <w:tr w:rsidR="0054179F" w:rsidRPr="00701774" w:rsidTr="0054179F">
        <w:trPr>
          <w:trHeight w:val="310"/>
        </w:trPr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701774" w:rsidRDefault="0054179F" w:rsidP="00541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0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0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701774" w:rsidRDefault="0054179F" w:rsidP="00541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701774" w:rsidRDefault="0054179F" w:rsidP="0054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  часов</w:t>
            </w:r>
          </w:p>
        </w:tc>
      </w:tr>
      <w:tr w:rsidR="0054179F" w:rsidRPr="00701774" w:rsidTr="0054179F">
        <w:trPr>
          <w:trHeight w:val="276"/>
        </w:trPr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9F" w:rsidRPr="00701774" w:rsidRDefault="0054179F" w:rsidP="00541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9F" w:rsidRPr="00701774" w:rsidRDefault="0054179F" w:rsidP="00541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9F" w:rsidRPr="00701774" w:rsidRDefault="0054179F" w:rsidP="00541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179F" w:rsidRPr="0054179F" w:rsidTr="0054179F">
        <w:trPr>
          <w:trHeight w:val="52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 Знакомство с учебником. Что мы знаем о тексте и предложении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и слово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87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слог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в жизни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устная и письменная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предложений в устной и письменной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Входной контрольный диктант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звуков и букв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и согласные звуки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 звуки и буквы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буквой э в начале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ответы на вопросы к тексту.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Речевой этикет. Слова-приветствия.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и буквы.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Согласный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 [й] и буква 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Контрольное списывание 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делением текста на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Шипящие согласные звуки [ж], [ш], [ч], [щ]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аписание слов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 в написании слов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 в написании слов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Р.Р. </w:t>
            </w: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Устное сочинение по серии картинок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4179F" w:rsidRPr="0054179F" w:rsidRDefault="0054179F" w:rsidP="0054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делением текста на части и соответствием заголовка и текста. Списывание текста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ща, чу,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 в написании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ща, чу,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 в написании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ща, чу,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 в написании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ща, чу,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№2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Алфавит, или азбука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Алфавит, или азбука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слог.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слог.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слов на слоги.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слов на слоги.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Словарный диктант</w:t>
            </w: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Перенос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которые не переносят. Перенос слов с буквой й в середине.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как единица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конце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54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члены предложения: подлежащее и сказуемое.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члены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понятие о тексте.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52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текстов: повествование, описание, рассуждение.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Структурные части текст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повествования. </w:t>
            </w: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Изложение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зрительно воспринятого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83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Структурные части текст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повествования. </w:t>
            </w: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Изложение 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зрительно воспринятого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допущенными в изложении. Повторение материала по теме: «Предложение и текст».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устного рассказа по картинкам. </w:t>
            </w: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Изложение 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ту же тему по плану.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мягкости и твердости на письме гласными буквами.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на конце слова как показатель мягкости согласного звука.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мягкости согласного в конце и в середине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мягкости согласного в конце и в середине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и перенос слов с мягким знаком.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Проверочный 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ошибками. Обобщение знаний о способах обозначения 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мягкости согласных на письме и перенос слов с ь в середине.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Сочинение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картине Ф.П. Решетникова «Опять двойка»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произношения звонких и глухих согласных. Парные согласные по звонкости - глухости, мягкости - твердости.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звонкие и глухие согласные. Особенности проверочных и проверяемых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звонкие и глухие согласные. Особенности проверочных и проверяемых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проверки парных согласных на конце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проверки парных согласных на конце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написании слов с парными согласными на конце слова. Контрольное списывание.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Ударение. Ударный и безударный слог.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гласных звуков буквами в ударных и безударных слогах.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проверочного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безударных гласных в двусложных словах.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Проверяемые и непроверяемые гласные в безударных слогах.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безударных гласных в двусложных словах. Текст и предложение.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написании слов с проверяемыми безударными гласными.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№3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разделительном мягком знаке.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мягкого знака – показателя мягкости согласных и разделительного мягкого знака.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Словарный диктант</w:t>
            </w: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 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слов с 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разделительным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слов с 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разделительным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двойными согласными.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 с двойными согласными.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 с двойными согласными.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предложение.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предложение.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словах называющих предметы (имена существительные).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существительных, отвечающих на вопросы кто? и что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60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существительных, отвечающих на вопросы кто? и что?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картине И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,Э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Грабаря «Февральская лазурь»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распознавании одушевленных и неодушевленных имен существительных.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об имени существительном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в именах, отчествах, фамилиях людей, кличках животных, названия городов, деревень, улиц, рек.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в именах, отчествах, фамилиях людей, кличках животных, названия городов, деревень, улиц, рек.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заглавной буквы в собственных именах существительных.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заглавной буквы в собственных именах существительных.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Изложение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вопросам с дополнением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допущенными в изложении.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Проверочный 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словах, обозначающих действие предметов (о глаголах).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отвечающие на вопросы что делает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 что сделают? (глаголы в единственном и во множественном числе)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в единственном и во множественном числе.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глаголов в разных временных формах.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Глаголы, отвечающие на вопрос </w:t>
            </w:r>
            <w:r w:rsidRPr="005417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что делать? что сделать?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употреблении глаголов в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деформированного текста по картинкам и его продолжение.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теме: «Глагол».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словах, обозначающих признаки предметов (имена прилагательные).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слов отвечающих на вопросы 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какой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? какая? какое?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прилагательных в единственном и во множественном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Прилагательные, противоположные по смыслу, их употребление в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прилагательных в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словах – названиях предметов, признаков предметов, действий предметов.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Контрольное списывание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по теме:</w:t>
            </w:r>
          </w:p>
          <w:p w:rsidR="0054179F" w:rsidRPr="0054179F" w:rsidRDefault="0054179F" w:rsidP="0054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Имя прилагательное».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 как слово и его роль в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Раздельное написание предлогов со словами.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Единообразное написание предлогов не зависимо от их произношения.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устного рассказа по картинке.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текста, связь предложений в тексте.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Проверочный  диктант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Словарный диктант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Речевой этикет. Слова благодарности.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понятие об однокоренных (родственных) словах.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Обучающее сочинение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однокоренных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Единообразное написание корня в однокоренных словах.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Закрепление по теме: «Однокоренные (родственные) слова».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безударных гласных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проверочных слов и слов, которые нужно проверять. Подбор однокоренного проверочного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 написании слов с безударными гласными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написании слов с безударными гласными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парных звонких и глухих согласных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парных согласных в корне путем подбора однокоренных слов.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Изложение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опорным словам. Проверка парных согласных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парных согласных и безударных гласных в корне.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Проверочный диктант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Подлежащее и сказуемое - главные члены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слов в предложении.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Сочинение </w:t>
            </w: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серии картинок и началу.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Связь слов в предложении.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установлении связи слов в предложении.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предложении и тексте как единицах речи.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об алфавите.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об алфавите.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звуках и буквах, о слоге.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звуках и буквах, о слоге.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разделительным мягким знаком.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разделительным мягким знаком.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правил переноса слов с ь и буквой й в середине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правил переноса слов с ь и буквой й в середине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-ши, </w:t>
            </w:r>
            <w:proofErr w:type="spellStart"/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-ща</w:t>
            </w:r>
            <w:proofErr w:type="gram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чу-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Словарный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сочетаниями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Итоговый контрольный диктант №4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ошибками. Повторение </w:t>
            </w:r>
            <w:proofErr w:type="gramStart"/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сведений об имени существительном.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сведений об имени прилагательном.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сведений о глаголе.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сведений о предложении и членах предложения.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Контрольный словарный диктант.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Итоговое тестирование за курс 2 класса.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4179F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курсу «Русский язык».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79F" w:rsidRPr="0054179F" w:rsidRDefault="0054179F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D3C50" w:rsidRPr="0054179F" w:rsidTr="0054179F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0" w:rsidRPr="0054179F" w:rsidRDefault="000D3C50" w:rsidP="0054179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0" w:rsidRPr="0054179F" w:rsidRDefault="000D3C50" w:rsidP="0054179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C50" w:rsidRPr="0054179F" w:rsidRDefault="000D3C50" w:rsidP="00541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170ч</w:t>
            </w:r>
          </w:p>
        </w:tc>
      </w:tr>
    </w:tbl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4E76" w:rsidRPr="0054179F" w:rsidRDefault="008F4E76" w:rsidP="005417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4E76" w:rsidRDefault="008F4E76" w:rsidP="00822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2349" w:rsidRPr="0016021D" w:rsidRDefault="002C2349" w:rsidP="009148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C2349" w:rsidRPr="0016021D" w:rsidSect="00004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DejaVu Sans">
    <w:panose1 w:val="020B0603030804020204"/>
    <w:charset w:val="CC"/>
    <w:family w:val="swiss"/>
    <w:pitch w:val="variable"/>
    <w:sig w:usb0="E7002EFF" w:usb1="D200FDFF" w:usb2="0A2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B3A"/>
    <w:multiLevelType w:val="multilevel"/>
    <w:tmpl w:val="E52A2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A66E3D"/>
    <w:multiLevelType w:val="hybridMultilevel"/>
    <w:tmpl w:val="D2C8E2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5258A"/>
    <w:multiLevelType w:val="hybridMultilevel"/>
    <w:tmpl w:val="8C98274A"/>
    <w:lvl w:ilvl="0" w:tplc="6C80F6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3294D"/>
    <w:multiLevelType w:val="hybridMultilevel"/>
    <w:tmpl w:val="631A4C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77CC4"/>
    <w:multiLevelType w:val="multilevel"/>
    <w:tmpl w:val="5D6A2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8B1A2D"/>
    <w:multiLevelType w:val="multilevel"/>
    <w:tmpl w:val="C76E3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004C9E"/>
    <w:multiLevelType w:val="hybridMultilevel"/>
    <w:tmpl w:val="315CE7B8"/>
    <w:lvl w:ilvl="0" w:tplc="F1E2E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9E31A1"/>
    <w:multiLevelType w:val="multilevel"/>
    <w:tmpl w:val="6F826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614F87"/>
    <w:multiLevelType w:val="hybridMultilevel"/>
    <w:tmpl w:val="6F3A85D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ED6328"/>
    <w:multiLevelType w:val="multilevel"/>
    <w:tmpl w:val="A7C4A6CC"/>
    <w:lvl w:ilvl="0">
      <w:start w:val="1"/>
      <w:numFmt w:val="bullet"/>
      <w:lvlText w:val="−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1CE61BF"/>
    <w:multiLevelType w:val="multilevel"/>
    <w:tmpl w:val="71381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7158F7"/>
    <w:multiLevelType w:val="hybridMultilevel"/>
    <w:tmpl w:val="722A22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1"/>
  </w:num>
  <w:num w:numId="8">
    <w:abstractNumId w:val="1"/>
  </w:num>
  <w:num w:numId="9">
    <w:abstractNumId w:val="9"/>
  </w:num>
  <w:num w:numId="10">
    <w:abstractNumId w:val="10"/>
  </w:num>
  <w:num w:numId="11">
    <w:abstractNumId w:val="7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2349"/>
    <w:rsid w:val="00004049"/>
    <w:rsid w:val="00094431"/>
    <w:rsid w:val="000D3C50"/>
    <w:rsid w:val="0016021D"/>
    <w:rsid w:val="00187DFD"/>
    <w:rsid w:val="00235EC0"/>
    <w:rsid w:val="002669EB"/>
    <w:rsid w:val="002C2349"/>
    <w:rsid w:val="00366415"/>
    <w:rsid w:val="003C611F"/>
    <w:rsid w:val="004133A3"/>
    <w:rsid w:val="00490A51"/>
    <w:rsid w:val="004A549F"/>
    <w:rsid w:val="004C0DFB"/>
    <w:rsid w:val="004F5458"/>
    <w:rsid w:val="0054179F"/>
    <w:rsid w:val="005627EC"/>
    <w:rsid w:val="005A23C8"/>
    <w:rsid w:val="005A3F7F"/>
    <w:rsid w:val="00681BA8"/>
    <w:rsid w:val="006B03CB"/>
    <w:rsid w:val="006D55CD"/>
    <w:rsid w:val="006E10EC"/>
    <w:rsid w:val="00701774"/>
    <w:rsid w:val="007139D1"/>
    <w:rsid w:val="00764FD6"/>
    <w:rsid w:val="007A729D"/>
    <w:rsid w:val="007B182A"/>
    <w:rsid w:val="007D3B3E"/>
    <w:rsid w:val="00822406"/>
    <w:rsid w:val="008249F2"/>
    <w:rsid w:val="00826869"/>
    <w:rsid w:val="00855C5B"/>
    <w:rsid w:val="0089460B"/>
    <w:rsid w:val="008B54C5"/>
    <w:rsid w:val="008E53A9"/>
    <w:rsid w:val="008F4E76"/>
    <w:rsid w:val="00914803"/>
    <w:rsid w:val="00941B8E"/>
    <w:rsid w:val="00970879"/>
    <w:rsid w:val="00973B26"/>
    <w:rsid w:val="009A16D2"/>
    <w:rsid w:val="00BC646E"/>
    <w:rsid w:val="00C24D6B"/>
    <w:rsid w:val="00CB6777"/>
    <w:rsid w:val="00CF4CAB"/>
    <w:rsid w:val="00D70A40"/>
    <w:rsid w:val="00E61EF7"/>
    <w:rsid w:val="00E81790"/>
    <w:rsid w:val="00EE31AD"/>
    <w:rsid w:val="00F636D3"/>
    <w:rsid w:val="00FC07A3"/>
    <w:rsid w:val="00FC736E"/>
    <w:rsid w:val="00FE0E9A"/>
    <w:rsid w:val="00FE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1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0E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qFormat/>
    <w:rsid w:val="008F4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941B8E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941B8E"/>
    <w:pPr>
      <w:widowControl w:val="0"/>
      <w:shd w:val="clear" w:color="auto" w:fill="FFFFFF"/>
      <w:spacing w:after="240" w:line="274" w:lineRule="exact"/>
      <w:ind w:hanging="340"/>
      <w:jc w:val="both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1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0E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qFormat/>
    <w:rsid w:val="008F4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1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061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36229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95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8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4B4D5-6318-4E99-BA05-A0B747731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4840</Words>
  <Characters>27588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lyuda</dc:creator>
  <cp:lastModifiedBy>Hkol</cp:lastModifiedBy>
  <cp:revision>31</cp:revision>
  <cp:lastPrinted>2021-02-19T05:55:00Z</cp:lastPrinted>
  <dcterms:created xsi:type="dcterms:W3CDTF">2020-06-03T11:57:00Z</dcterms:created>
  <dcterms:modified xsi:type="dcterms:W3CDTF">2021-02-20T11:13:00Z</dcterms:modified>
</cp:coreProperties>
</file>